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51" w:rsidRDefault="001D5556" w:rsidP="00AD0EA9">
      <w:pPr>
        <w:rPr>
          <w:sz w:val="32"/>
          <w:szCs w:val="32"/>
          <w:lang w:val="ru-RU"/>
        </w:rPr>
      </w:pPr>
      <w:r>
        <w:rPr>
          <w:b/>
          <w:bCs/>
          <w:noProof/>
          <w:sz w:val="22"/>
          <w:szCs w:val="22"/>
          <w:lang w:val="ru-RU" w:eastAsia="ru-RU" w:bidi="ar-SA"/>
        </w:rPr>
        <w:drawing>
          <wp:inline distT="0" distB="0" distL="0" distR="0">
            <wp:extent cx="6364746" cy="8724900"/>
            <wp:effectExtent l="0" t="0" r="0" b="0"/>
            <wp:docPr id="1" name="Рисунок 1" descr="C:\Users\Администратор\Desktop\1\ООО 5-8\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1\ООО 5-8\IMG_0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4244" cy="8724212"/>
                    </a:xfrm>
                    <a:prstGeom prst="rect">
                      <a:avLst/>
                    </a:prstGeom>
                    <a:noFill/>
                    <a:ln>
                      <a:noFill/>
                    </a:ln>
                  </pic:spPr>
                </pic:pic>
              </a:graphicData>
            </a:graphic>
          </wp:inline>
        </w:drawing>
      </w:r>
    </w:p>
    <w:p w:rsidR="001D5556" w:rsidRDefault="001D5556" w:rsidP="00AD0EA9">
      <w:pPr>
        <w:rPr>
          <w:sz w:val="32"/>
          <w:szCs w:val="32"/>
          <w:lang w:val="ru-RU"/>
        </w:rPr>
      </w:pPr>
    </w:p>
    <w:p w:rsidR="001D5556" w:rsidRDefault="001D5556" w:rsidP="00AD0EA9">
      <w:pPr>
        <w:rPr>
          <w:sz w:val="32"/>
          <w:szCs w:val="32"/>
          <w:lang w:val="ru-RU"/>
        </w:rPr>
      </w:pPr>
    </w:p>
    <w:p w:rsidR="001D5556" w:rsidRDefault="001D5556" w:rsidP="00AD0EA9">
      <w:pPr>
        <w:rPr>
          <w:sz w:val="32"/>
          <w:szCs w:val="32"/>
          <w:lang w:val="ru-RU"/>
        </w:rPr>
      </w:pPr>
    </w:p>
    <w:p w:rsidR="001D5556" w:rsidRDefault="001D5556" w:rsidP="00AD0EA9">
      <w:pPr>
        <w:rPr>
          <w:sz w:val="32"/>
          <w:szCs w:val="32"/>
          <w:lang w:val="ru-RU"/>
        </w:rPr>
      </w:pPr>
    </w:p>
    <w:p w:rsidR="001D5556" w:rsidRDefault="001D5556" w:rsidP="00AD0EA9">
      <w:pPr>
        <w:rPr>
          <w:sz w:val="32"/>
          <w:szCs w:val="32"/>
          <w:lang w:val="ru-RU"/>
        </w:rPr>
      </w:pPr>
    </w:p>
    <w:p w:rsidR="001D5556" w:rsidRPr="00AD0EA9" w:rsidRDefault="001D5556" w:rsidP="00AD0EA9">
      <w:pPr>
        <w:rPr>
          <w:sz w:val="32"/>
          <w:szCs w:val="32"/>
          <w:lang w:val="ru-RU"/>
        </w:rPr>
      </w:pPr>
    </w:p>
    <w:p w:rsidR="008D53E5" w:rsidRDefault="008D53E5" w:rsidP="00AD0EA9">
      <w:pPr>
        <w:jc w:val="center"/>
        <w:rPr>
          <w:b/>
          <w:bCs/>
          <w:sz w:val="28"/>
          <w:szCs w:val="28"/>
          <w:lang w:val="ru-RU"/>
        </w:rPr>
      </w:pPr>
    </w:p>
    <w:p w:rsidR="00AD0EA9" w:rsidRPr="00AD0EA9" w:rsidRDefault="00AD0EA9" w:rsidP="00AD0EA9">
      <w:pPr>
        <w:jc w:val="center"/>
        <w:rPr>
          <w:b/>
          <w:bCs/>
          <w:sz w:val="28"/>
          <w:szCs w:val="28"/>
          <w:lang w:val="ru-RU"/>
        </w:rPr>
      </w:pPr>
      <w:r w:rsidRPr="00AD0EA9">
        <w:rPr>
          <w:b/>
          <w:bCs/>
          <w:sz w:val="28"/>
          <w:szCs w:val="28"/>
          <w:lang w:val="ru-RU"/>
        </w:rPr>
        <w:t>Содержание</w:t>
      </w:r>
    </w:p>
    <w:p w:rsidR="00AD0EA9" w:rsidRPr="00AD0EA9" w:rsidRDefault="00AD0EA9" w:rsidP="00AD0EA9">
      <w:pPr>
        <w:jc w:val="center"/>
        <w:rPr>
          <w:b/>
          <w:bCs/>
          <w:sz w:val="28"/>
          <w:szCs w:val="28"/>
          <w:lang w:val="ru-RU"/>
        </w:rPr>
      </w:pPr>
    </w:p>
    <w:tbl>
      <w:tblPr>
        <w:tblW w:w="10043" w:type="dxa"/>
        <w:tblInd w:w="-106" w:type="dxa"/>
        <w:tblLayout w:type="fixed"/>
        <w:tblLook w:val="01E0" w:firstRow="1" w:lastRow="1" w:firstColumn="1" w:lastColumn="1" w:noHBand="0" w:noVBand="0"/>
      </w:tblPr>
      <w:tblGrid>
        <w:gridCol w:w="828"/>
        <w:gridCol w:w="8175"/>
        <w:gridCol w:w="1040"/>
      </w:tblGrid>
      <w:tr w:rsidR="00AD0EA9" w:rsidRPr="00B763C8" w:rsidTr="008D53E5">
        <w:tc>
          <w:tcPr>
            <w:tcW w:w="828" w:type="dxa"/>
          </w:tcPr>
          <w:p w:rsidR="00AD0EA9" w:rsidRPr="00AD0EA9" w:rsidRDefault="00AD0EA9" w:rsidP="00AD0EA9">
            <w:pPr>
              <w:widowControl/>
              <w:numPr>
                <w:ilvl w:val="0"/>
                <w:numId w:val="12"/>
              </w:numPr>
              <w:suppressAutoHyphens w:val="0"/>
              <w:jc w:val="center"/>
              <w:rPr>
                <w:sz w:val="28"/>
                <w:szCs w:val="28"/>
                <w:lang w:val="ru-RU"/>
              </w:rPr>
            </w:pPr>
          </w:p>
        </w:tc>
        <w:tc>
          <w:tcPr>
            <w:tcW w:w="8175" w:type="dxa"/>
          </w:tcPr>
          <w:p w:rsidR="00AD0EA9" w:rsidRPr="00AD0EA9" w:rsidRDefault="00AD0EA9" w:rsidP="008376A8">
            <w:pPr>
              <w:ind w:right="-108"/>
              <w:jc w:val="both"/>
              <w:rPr>
                <w:sz w:val="28"/>
                <w:szCs w:val="28"/>
                <w:lang w:val="ru-RU"/>
              </w:rPr>
            </w:pPr>
            <w:r w:rsidRPr="00AD0EA9">
              <w:rPr>
                <w:sz w:val="28"/>
                <w:szCs w:val="28"/>
                <w:lang w:val="ru-RU"/>
              </w:rPr>
              <w:t>Пояснительная записка к учебному плану муниципального бюджетного общеобразов</w:t>
            </w:r>
            <w:r w:rsidR="008D53E5">
              <w:rPr>
                <w:sz w:val="28"/>
                <w:szCs w:val="28"/>
                <w:lang w:val="ru-RU"/>
              </w:rPr>
              <w:t xml:space="preserve">ательного учреждения «Айдарская </w:t>
            </w:r>
            <w:r w:rsidRPr="00AD0EA9">
              <w:rPr>
                <w:sz w:val="28"/>
                <w:szCs w:val="28"/>
                <w:lang w:val="ru-RU"/>
              </w:rPr>
              <w:t xml:space="preserve">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751313">
              <w:rPr>
                <w:sz w:val="28"/>
                <w:szCs w:val="28"/>
                <w:lang w:val="ru-RU"/>
              </w:rPr>
              <w:t xml:space="preserve"> </w:t>
            </w:r>
            <w:r w:rsidRPr="00AD0EA9">
              <w:rPr>
                <w:sz w:val="28"/>
                <w:szCs w:val="28"/>
                <w:lang w:val="ru-RU"/>
              </w:rPr>
              <w:t>Кандыбина</w:t>
            </w:r>
            <w:r w:rsidR="00751313">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ГОС  на 201</w:t>
            </w:r>
            <w:r w:rsidR="008376A8">
              <w:rPr>
                <w:sz w:val="28"/>
                <w:szCs w:val="28"/>
                <w:lang w:val="ru-RU"/>
              </w:rPr>
              <w:t>8</w:t>
            </w:r>
            <w:r w:rsidRPr="00AD0EA9">
              <w:rPr>
                <w:sz w:val="28"/>
                <w:szCs w:val="28"/>
                <w:lang w:val="ru-RU"/>
              </w:rPr>
              <w:t>-201</w:t>
            </w:r>
            <w:r w:rsidR="008376A8">
              <w:rPr>
                <w:sz w:val="28"/>
                <w:szCs w:val="28"/>
                <w:lang w:val="ru-RU"/>
              </w:rPr>
              <w:t>9</w:t>
            </w:r>
            <w:r w:rsidRPr="00AD0EA9">
              <w:rPr>
                <w:sz w:val="28"/>
                <w:szCs w:val="28"/>
                <w:lang w:val="ru-RU"/>
              </w:rPr>
              <w:t xml:space="preserve"> учебный год</w:t>
            </w:r>
            <w:r w:rsidR="00B763C8">
              <w:rPr>
                <w:sz w:val="28"/>
                <w:szCs w:val="28"/>
                <w:lang w:val="ru-RU"/>
              </w:rPr>
              <w:t xml:space="preserve">………….. </w:t>
            </w:r>
          </w:p>
        </w:tc>
        <w:tc>
          <w:tcPr>
            <w:tcW w:w="1040" w:type="dxa"/>
          </w:tcPr>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8D53E5" w:rsidRDefault="008D53E5" w:rsidP="00EC4369">
            <w:pPr>
              <w:jc w:val="center"/>
              <w:rPr>
                <w:sz w:val="28"/>
                <w:szCs w:val="28"/>
                <w:lang w:val="ru-RU"/>
              </w:rPr>
            </w:pPr>
          </w:p>
          <w:p w:rsidR="00AD0EA9" w:rsidRPr="00AD0EA9" w:rsidRDefault="00B763C8" w:rsidP="00EC4369">
            <w:pPr>
              <w:jc w:val="center"/>
              <w:rPr>
                <w:sz w:val="28"/>
                <w:szCs w:val="28"/>
                <w:lang w:val="ru-RU"/>
              </w:rPr>
            </w:pPr>
            <w:r>
              <w:rPr>
                <w:sz w:val="28"/>
                <w:szCs w:val="28"/>
                <w:lang w:val="ru-RU"/>
              </w:rPr>
              <w:t>3-9</w:t>
            </w:r>
          </w:p>
          <w:p w:rsidR="00AD0EA9" w:rsidRPr="00432D71" w:rsidRDefault="00AD0EA9" w:rsidP="00EC4369">
            <w:pPr>
              <w:jc w:val="center"/>
              <w:rPr>
                <w:sz w:val="28"/>
                <w:szCs w:val="28"/>
                <w:lang w:val="ru-RU"/>
              </w:rPr>
            </w:pPr>
          </w:p>
        </w:tc>
      </w:tr>
      <w:tr w:rsidR="00AD0EA9" w:rsidRPr="00B763C8" w:rsidTr="008D53E5">
        <w:tc>
          <w:tcPr>
            <w:tcW w:w="828" w:type="dxa"/>
          </w:tcPr>
          <w:p w:rsidR="00AD0EA9" w:rsidRPr="00432D71" w:rsidRDefault="00AD0EA9" w:rsidP="00AD0EA9">
            <w:pPr>
              <w:widowControl/>
              <w:numPr>
                <w:ilvl w:val="0"/>
                <w:numId w:val="12"/>
              </w:numPr>
              <w:suppressAutoHyphens w:val="0"/>
              <w:jc w:val="center"/>
              <w:rPr>
                <w:sz w:val="28"/>
                <w:szCs w:val="28"/>
                <w:lang w:val="ru-RU"/>
              </w:rPr>
            </w:pPr>
          </w:p>
        </w:tc>
        <w:tc>
          <w:tcPr>
            <w:tcW w:w="8175" w:type="dxa"/>
          </w:tcPr>
          <w:p w:rsidR="00AD0EA9" w:rsidRPr="00AD0EA9" w:rsidRDefault="00AD0EA9" w:rsidP="008376A8">
            <w:pPr>
              <w:jc w:val="both"/>
              <w:rPr>
                <w:sz w:val="28"/>
                <w:szCs w:val="28"/>
                <w:lang w:val="ru-RU"/>
              </w:rPr>
            </w:pPr>
            <w:r w:rsidRPr="00AD0EA9">
              <w:rPr>
                <w:sz w:val="28"/>
                <w:szCs w:val="28"/>
                <w:lang w:val="ru-RU"/>
              </w:rPr>
              <w:t>Сетка часов учебного плана муниципального бюджетного о</w:t>
            </w:r>
            <w:r w:rsidR="000340BB">
              <w:rPr>
                <w:sz w:val="28"/>
                <w:szCs w:val="28"/>
                <w:lang w:val="ru-RU"/>
              </w:rPr>
              <w:t xml:space="preserve">бщеобразовательного учреждения </w:t>
            </w:r>
            <w:r w:rsidRPr="00AD0EA9">
              <w:rPr>
                <w:sz w:val="28"/>
                <w:szCs w:val="28"/>
                <w:lang w:val="ru-RU"/>
              </w:rPr>
              <w:t xml:space="preserve">«Айдарская 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751313">
              <w:rPr>
                <w:sz w:val="28"/>
                <w:szCs w:val="28"/>
                <w:lang w:val="ru-RU"/>
              </w:rPr>
              <w:t xml:space="preserve"> </w:t>
            </w:r>
            <w:r w:rsidRPr="00AD0EA9">
              <w:rPr>
                <w:sz w:val="28"/>
                <w:szCs w:val="28"/>
                <w:lang w:val="ru-RU"/>
              </w:rPr>
              <w:t>Кандыбина</w:t>
            </w:r>
            <w:r w:rsidR="00751313">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ГОС  на 201</w:t>
            </w:r>
            <w:r w:rsidR="008376A8">
              <w:rPr>
                <w:sz w:val="28"/>
                <w:szCs w:val="28"/>
                <w:lang w:val="ru-RU"/>
              </w:rPr>
              <w:t>8</w:t>
            </w:r>
            <w:r w:rsidRPr="00AD0EA9">
              <w:rPr>
                <w:sz w:val="28"/>
                <w:szCs w:val="28"/>
                <w:lang w:val="ru-RU"/>
              </w:rPr>
              <w:t>-201</w:t>
            </w:r>
            <w:r w:rsidR="008376A8">
              <w:rPr>
                <w:sz w:val="28"/>
                <w:szCs w:val="28"/>
                <w:lang w:val="ru-RU"/>
              </w:rPr>
              <w:t>9</w:t>
            </w:r>
            <w:r w:rsidRPr="00AD0EA9">
              <w:rPr>
                <w:sz w:val="28"/>
                <w:szCs w:val="28"/>
                <w:lang w:val="ru-RU"/>
              </w:rPr>
              <w:t xml:space="preserve"> учебный год</w:t>
            </w:r>
            <w:r w:rsidR="00B763C8">
              <w:rPr>
                <w:sz w:val="28"/>
                <w:szCs w:val="28"/>
                <w:lang w:val="ru-RU"/>
              </w:rPr>
              <w:t>…</w:t>
            </w:r>
            <w:r w:rsidR="008D53E5">
              <w:rPr>
                <w:sz w:val="28"/>
                <w:szCs w:val="28"/>
                <w:lang w:val="ru-RU"/>
              </w:rPr>
              <w:t>…………………………………………</w:t>
            </w:r>
          </w:p>
        </w:tc>
        <w:tc>
          <w:tcPr>
            <w:tcW w:w="1040" w:type="dxa"/>
          </w:tcPr>
          <w:p w:rsidR="00AD0EA9" w:rsidRPr="00AD0EA9" w:rsidRDefault="00AD0EA9" w:rsidP="00EC4369">
            <w:pPr>
              <w:jc w:val="center"/>
              <w:rPr>
                <w:sz w:val="28"/>
                <w:szCs w:val="28"/>
                <w:lang w:val="ru-RU"/>
              </w:rPr>
            </w:pPr>
          </w:p>
          <w:p w:rsidR="00AD0EA9" w:rsidRDefault="00AD0EA9" w:rsidP="00EC4369">
            <w:pPr>
              <w:rPr>
                <w:sz w:val="28"/>
                <w:szCs w:val="28"/>
                <w:lang w:val="ru-RU"/>
              </w:rPr>
            </w:pPr>
          </w:p>
          <w:p w:rsidR="00B763C8" w:rsidRDefault="00B763C8" w:rsidP="00EC4369">
            <w:pPr>
              <w:rPr>
                <w:sz w:val="28"/>
                <w:szCs w:val="28"/>
                <w:lang w:val="ru-RU"/>
              </w:rPr>
            </w:pPr>
          </w:p>
          <w:p w:rsidR="00B763C8" w:rsidRDefault="00B763C8" w:rsidP="00EC4369">
            <w:pPr>
              <w:rPr>
                <w:sz w:val="28"/>
                <w:szCs w:val="28"/>
                <w:lang w:val="ru-RU"/>
              </w:rPr>
            </w:pPr>
          </w:p>
          <w:p w:rsidR="008D53E5" w:rsidRDefault="008D53E5" w:rsidP="00EC4369">
            <w:pPr>
              <w:rPr>
                <w:sz w:val="28"/>
                <w:szCs w:val="28"/>
                <w:lang w:val="ru-RU"/>
              </w:rPr>
            </w:pPr>
          </w:p>
          <w:p w:rsidR="00B763C8" w:rsidRDefault="00B763C8" w:rsidP="00EC4369">
            <w:pPr>
              <w:rPr>
                <w:sz w:val="28"/>
                <w:szCs w:val="28"/>
                <w:lang w:val="ru-RU"/>
              </w:rPr>
            </w:pPr>
            <w:r>
              <w:rPr>
                <w:sz w:val="28"/>
                <w:szCs w:val="28"/>
                <w:lang w:val="ru-RU"/>
              </w:rPr>
              <w:t xml:space="preserve"> 10</w:t>
            </w:r>
          </w:p>
          <w:p w:rsidR="0071352B" w:rsidRDefault="0071352B" w:rsidP="00EC4369">
            <w:pPr>
              <w:rPr>
                <w:sz w:val="28"/>
                <w:szCs w:val="28"/>
                <w:lang w:val="ru-RU"/>
              </w:rPr>
            </w:pPr>
          </w:p>
          <w:p w:rsidR="0071352B" w:rsidRDefault="0071352B" w:rsidP="00EC4369">
            <w:pPr>
              <w:rPr>
                <w:sz w:val="28"/>
                <w:szCs w:val="28"/>
                <w:lang w:val="ru-RU"/>
              </w:rPr>
            </w:pPr>
          </w:p>
          <w:p w:rsidR="0071352B" w:rsidRDefault="0071352B" w:rsidP="00EC4369">
            <w:pPr>
              <w:rPr>
                <w:sz w:val="28"/>
                <w:szCs w:val="28"/>
                <w:lang w:val="ru-RU"/>
              </w:rPr>
            </w:pPr>
          </w:p>
          <w:p w:rsidR="0071352B" w:rsidRPr="00AD0EA9" w:rsidRDefault="0071352B" w:rsidP="00EC4369">
            <w:pPr>
              <w:rPr>
                <w:sz w:val="28"/>
                <w:szCs w:val="28"/>
                <w:lang w:val="ru-RU"/>
              </w:rPr>
            </w:pPr>
          </w:p>
        </w:tc>
      </w:tr>
      <w:tr w:rsidR="00AD0EA9" w:rsidRPr="00B763C8" w:rsidTr="008D53E5">
        <w:tc>
          <w:tcPr>
            <w:tcW w:w="828" w:type="dxa"/>
          </w:tcPr>
          <w:p w:rsidR="00AD0EA9" w:rsidRPr="00AD0EA9" w:rsidRDefault="00AD0EA9" w:rsidP="00EC4369">
            <w:pPr>
              <w:widowControl/>
              <w:rPr>
                <w:sz w:val="28"/>
                <w:szCs w:val="28"/>
                <w:lang w:val="ru-RU"/>
              </w:rPr>
            </w:pPr>
          </w:p>
        </w:tc>
        <w:tc>
          <w:tcPr>
            <w:tcW w:w="8175" w:type="dxa"/>
          </w:tcPr>
          <w:p w:rsidR="00AD0EA9" w:rsidRPr="00AD0EA9" w:rsidRDefault="00AD0EA9" w:rsidP="00EC4369">
            <w:pPr>
              <w:jc w:val="both"/>
              <w:rPr>
                <w:sz w:val="28"/>
                <w:szCs w:val="28"/>
                <w:lang w:val="ru-RU"/>
              </w:rPr>
            </w:pPr>
          </w:p>
        </w:tc>
        <w:tc>
          <w:tcPr>
            <w:tcW w:w="1040" w:type="dxa"/>
          </w:tcPr>
          <w:p w:rsidR="00AD0EA9" w:rsidRPr="00AD0EA9" w:rsidRDefault="00AD0EA9" w:rsidP="00EC4369">
            <w:pPr>
              <w:jc w:val="center"/>
              <w:rPr>
                <w:sz w:val="28"/>
                <w:szCs w:val="28"/>
                <w:lang w:val="ru-RU"/>
              </w:rPr>
            </w:pPr>
          </w:p>
        </w:tc>
      </w:tr>
      <w:tr w:rsidR="00AD0EA9" w:rsidRPr="00B763C8" w:rsidTr="008D53E5">
        <w:tc>
          <w:tcPr>
            <w:tcW w:w="828" w:type="dxa"/>
          </w:tcPr>
          <w:p w:rsidR="00AD0EA9" w:rsidRPr="00AD0EA9" w:rsidRDefault="00AD0EA9" w:rsidP="00CB6A47">
            <w:pPr>
              <w:widowControl/>
              <w:suppressAutoHyphens w:val="0"/>
              <w:ind w:left="360"/>
              <w:jc w:val="center"/>
              <w:rPr>
                <w:sz w:val="28"/>
                <w:szCs w:val="28"/>
                <w:lang w:val="ru-RU"/>
              </w:rPr>
            </w:pPr>
          </w:p>
        </w:tc>
        <w:tc>
          <w:tcPr>
            <w:tcW w:w="8175" w:type="dxa"/>
          </w:tcPr>
          <w:p w:rsidR="00AD0EA9" w:rsidRPr="00AD0EA9" w:rsidRDefault="00AD0EA9" w:rsidP="00AD0EA9">
            <w:pPr>
              <w:jc w:val="both"/>
              <w:rPr>
                <w:sz w:val="28"/>
                <w:szCs w:val="28"/>
                <w:lang w:val="ru-RU"/>
              </w:rPr>
            </w:pPr>
          </w:p>
        </w:tc>
        <w:tc>
          <w:tcPr>
            <w:tcW w:w="1040" w:type="dxa"/>
          </w:tcPr>
          <w:p w:rsidR="00AD0EA9" w:rsidRDefault="00AD0EA9"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Pr="00432D71" w:rsidRDefault="00B763C8" w:rsidP="0071352B">
            <w:pPr>
              <w:rPr>
                <w:sz w:val="28"/>
                <w:szCs w:val="28"/>
                <w:lang w:val="ru-RU"/>
              </w:rPr>
            </w:pPr>
          </w:p>
        </w:tc>
      </w:tr>
    </w:tbl>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F913A0">
      <w:pPr>
        <w:shd w:val="clear" w:color="auto" w:fill="FFFFFF"/>
        <w:spacing w:line="240" w:lineRule="atLeast"/>
        <w:rPr>
          <w:b/>
          <w:color w:val="auto"/>
          <w:sz w:val="28"/>
          <w:szCs w:val="28"/>
          <w:lang w:val="ru-RU"/>
        </w:rPr>
      </w:pPr>
    </w:p>
    <w:p w:rsidR="00AD0EA9" w:rsidRPr="00C26360" w:rsidRDefault="00AD0EA9" w:rsidP="00AD0EA9">
      <w:pPr>
        <w:shd w:val="clear" w:color="auto" w:fill="FFFFFF"/>
        <w:spacing w:line="240" w:lineRule="atLeast"/>
        <w:jc w:val="center"/>
        <w:rPr>
          <w:b/>
          <w:bCs/>
          <w:color w:val="auto"/>
          <w:sz w:val="28"/>
          <w:szCs w:val="28"/>
          <w:lang w:val="ru-RU"/>
        </w:rPr>
      </w:pPr>
      <w:r>
        <w:rPr>
          <w:b/>
          <w:color w:val="auto"/>
          <w:sz w:val="28"/>
          <w:szCs w:val="28"/>
          <w:lang w:val="ru-RU"/>
        </w:rPr>
        <w:t>Пояснительная записка к у</w:t>
      </w:r>
      <w:r w:rsidRPr="00C26360">
        <w:rPr>
          <w:b/>
          <w:color w:val="auto"/>
          <w:sz w:val="28"/>
          <w:szCs w:val="28"/>
          <w:lang w:val="ru-RU"/>
        </w:rPr>
        <w:t>чебн</w:t>
      </w:r>
      <w:r>
        <w:rPr>
          <w:b/>
          <w:color w:val="auto"/>
          <w:sz w:val="28"/>
          <w:szCs w:val="28"/>
          <w:lang w:val="ru-RU"/>
        </w:rPr>
        <w:t>ому</w:t>
      </w:r>
      <w:r w:rsidRPr="00C26360">
        <w:rPr>
          <w:b/>
          <w:color w:val="auto"/>
          <w:sz w:val="28"/>
          <w:szCs w:val="28"/>
          <w:lang w:val="ru-RU"/>
        </w:rPr>
        <w:t xml:space="preserve"> план</w:t>
      </w:r>
      <w:r>
        <w:rPr>
          <w:b/>
          <w:color w:val="auto"/>
          <w:sz w:val="28"/>
          <w:szCs w:val="28"/>
          <w:lang w:val="ru-RU"/>
        </w:rPr>
        <w:t>у</w:t>
      </w:r>
    </w:p>
    <w:p w:rsidR="00AD0EA9" w:rsidRPr="00C26360" w:rsidRDefault="00AD0EA9" w:rsidP="00AD0EA9">
      <w:pPr>
        <w:shd w:val="clear" w:color="auto" w:fill="FFFFFF"/>
        <w:spacing w:line="240" w:lineRule="atLeast"/>
        <w:jc w:val="center"/>
        <w:rPr>
          <w:b/>
          <w:bCs/>
          <w:color w:val="auto"/>
          <w:sz w:val="28"/>
          <w:szCs w:val="28"/>
          <w:lang w:val="ru-RU"/>
        </w:rPr>
      </w:pPr>
      <w:r w:rsidRPr="00C26360">
        <w:rPr>
          <w:b/>
          <w:bCs/>
          <w:color w:val="auto"/>
          <w:sz w:val="28"/>
          <w:szCs w:val="28"/>
          <w:lang w:val="ru-RU"/>
        </w:rPr>
        <w:t>муниципального бюджетного общеобразовательного учреждения</w:t>
      </w:r>
    </w:p>
    <w:p w:rsidR="00AD0EA9" w:rsidRPr="00C26360" w:rsidRDefault="00AD0EA9" w:rsidP="00AD0EA9">
      <w:pPr>
        <w:jc w:val="center"/>
        <w:rPr>
          <w:b/>
          <w:bCs/>
          <w:color w:val="auto"/>
          <w:sz w:val="28"/>
          <w:szCs w:val="28"/>
          <w:lang w:val="ru-RU"/>
        </w:rPr>
      </w:pPr>
      <w:r w:rsidRPr="00C26360">
        <w:rPr>
          <w:b/>
          <w:bCs/>
          <w:color w:val="auto"/>
          <w:sz w:val="28"/>
          <w:szCs w:val="28"/>
          <w:lang w:val="ru-RU"/>
        </w:rPr>
        <w:t>«Айдарская средняя общеобразовательная школа</w:t>
      </w:r>
    </w:p>
    <w:p w:rsidR="00AD0EA9" w:rsidRPr="00C26360" w:rsidRDefault="00AD0EA9" w:rsidP="00AD0EA9">
      <w:pPr>
        <w:jc w:val="center"/>
        <w:rPr>
          <w:b/>
          <w:bCs/>
          <w:color w:val="auto"/>
          <w:sz w:val="28"/>
          <w:szCs w:val="28"/>
          <w:lang w:val="ru-RU"/>
        </w:rPr>
      </w:pPr>
      <w:r w:rsidRPr="00C26360">
        <w:rPr>
          <w:b/>
          <w:bCs/>
          <w:color w:val="auto"/>
          <w:sz w:val="28"/>
          <w:szCs w:val="28"/>
          <w:lang w:val="ru-RU"/>
        </w:rPr>
        <w:t>имени Героя Советского Союза Бориса Григорьевича Кандыбина</w:t>
      </w:r>
    </w:p>
    <w:p w:rsidR="00AD0EA9" w:rsidRPr="00C26360" w:rsidRDefault="00AD0EA9" w:rsidP="00AD0EA9">
      <w:pPr>
        <w:jc w:val="center"/>
        <w:rPr>
          <w:b/>
          <w:bCs/>
          <w:color w:val="auto"/>
          <w:sz w:val="28"/>
          <w:szCs w:val="28"/>
          <w:lang w:val="ru-RU"/>
        </w:rPr>
      </w:pPr>
      <w:r w:rsidRPr="00C26360">
        <w:rPr>
          <w:b/>
          <w:bCs/>
          <w:color w:val="auto"/>
          <w:sz w:val="28"/>
          <w:szCs w:val="28"/>
          <w:lang w:val="ru-RU"/>
        </w:rPr>
        <w:t>Ровеньского района Белгородской области»</w:t>
      </w:r>
      <w:r>
        <w:rPr>
          <w:b/>
          <w:bCs/>
          <w:color w:val="auto"/>
          <w:sz w:val="28"/>
          <w:szCs w:val="28"/>
          <w:lang w:val="ru-RU"/>
        </w:rPr>
        <w:t>,</w:t>
      </w:r>
    </w:p>
    <w:p w:rsidR="00AD0EA9" w:rsidRDefault="00AD0EA9" w:rsidP="00AD0EA9">
      <w:pPr>
        <w:ind w:firstLine="567"/>
        <w:jc w:val="center"/>
        <w:rPr>
          <w:b/>
          <w:color w:val="auto"/>
          <w:sz w:val="28"/>
          <w:szCs w:val="28"/>
          <w:lang w:val="ru-RU"/>
        </w:rPr>
      </w:pPr>
      <w:proofErr w:type="gramStart"/>
      <w:r w:rsidRPr="00C26360">
        <w:rPr>
          <w:b/>
          <w:color w:val="auto"/>
          <w:sz w:val="28"/>
          <w:szCs w:val="28"/>
          <w:lang w:val="ru-RU"/>
        </w:rPr>
        <w:t>реализующ</w:t>
      </w:r>
      <w:r>
        <w:rPr>
          <w:b/>
          <w:color w:val="auto"/>
          <w:sz w:val="28"/>
          <w:szCs w:val="28"/>
          <w:lang w:val="ru-RU"/>
        </w:rPr>
        <w:t>ему</w:t>
      </w:r>
      <w:proofErr w:type="gramEnd"/>
      <w:r w:rsidRPr="00C26360">
        <w:rPr>
          <w:b/>
          <w:color w:val="auto"/>
          <w:sz w:val="28"/>
          <w:szCs w:val="28"/>
          <w:lang w:val="ru-RU"/>
        </w:rPr>
        <w:t xml:space="preserve"> ФКГОС </w:t>
      </w:r>
      <w:r>
        <w:rPr>
          <w:b/>
          <w:color w:val="auto"/>
          <w:sz w:val="28"/>
          <w:szCs w:val="28"/>
          <w:lang w:val="ru-RU"/>
        </w:rPr>
        <w:t>основного общего образования</w:t>
      </w:r>
    </w:p>
    <w:p w:rsidR="00AD0EA9" w:rsidRPr="00C26360" w:rsidRDefault="00AD0EA9" w:rsidP="00AD0EA9">
      <w:pPr>
        <w:ind w:firstLine="567"/>
        <w:jc w:val="center"/>
        <w:rPr>
          <w:b/>
          <w:color w:val="auto"/>
          <w:sz w:val="28"/>
          <w:szCs w:val="28"/>
          <w:lang w:val="ru-RU"/>
        </w:rPr>
      </w:pPr>
      <w:r>
        <w:rPr>
          <w:b/>
          <w:color w:val="auto"/>
          <w:sz w:val="28"/>
          <w:szCs w:val="28"/>
          <w:lang w:val="ru-RU"/>
        </w:rPr>
        <w:t>в 201</w:t>
      </w:r>
      <w:r w:rsidR="008376A8">
        <w:rPr>
          <w:b/>
          <w:color w:val="auto"/>
          <w:sz w:val="28"/>
          <w:szCs w:val="28"/>
          <w:lang w:val="ru-RU"/>
        </w:rPr>
        <w:t>8</w:t>
      </w:r>
      <w:r w:rsidRPr="00C26360">
        <w:rPr>
          <w:b/>
          <w:color w:val="auto"/>
          <w:sz w:val="28"/>
          <w:szCs w:val="28"/>
          <w:lang w:val="ru-RU"/>
        </w:rPr>
        <w:t>-201</w:t>
      </w:r>
      <w:r w:rsidR="008376A8">
        <w:rPr>
          <w:b/>
          <w:color w:val="auto"/>
          <w:sz w:val="28"/>
          <w:szCs w:val="28"/>
          <w:lang w:val="ru-RU"/>
        </w:rPr>
        <w:t>9</w:t>
      </w:r>
      <w:r w:rsidRPr="00C26360">
        <w:rPr>
          <w:b/>
          <w:color w:val="auto"/>
          <w:sz w:val="28"/>
          <w:szCs w:val="28"/>
          <w:lang w:val="ru-RU"/>
        </w:rPr>
        <w:t xml:space="preserve"> учебном году</w:t>
      </w:r>
    </w:p>
    <w:p w:rsidR="00AD0EA9" w:rsidRDefault="00AD0EA9" w:rsidP="00AD0EA9">
      <w:pPr>
        <w:shd w:val="clear" w:color="auto" w:fill="FFFFFF"/>
        <w:spacing w:line="240" w:lineRule="atLeast"/>
        <w:jc w:val="center"/>
        <w:rPr>
          <w:b/>
          <w:color w:val="auto"/>
          <w:sz w:val="28"/>
          <w:szCs w:val="28"/>
          <w:lang w:val="ru-RU"/>
        </w:rPr>
      </w:pPr>
    </w:p>
    <w:p w:rsidR="00AD0EA9" w:rsidRPr="009C10C9" w:rsidRDefault="00AD0EA9" w:rsidP="00AD0EA9">
      <w:pPr>
        <w:tabs>
          <w:tab w:val="left" w:pos="60"/>
        </w:tabs>
        <w:jc w:val="both"/>
        <w:rPr>
          <w:color w:val="auto"/>
          <w:sz w:val="28"/>
          <w:szCs w:val="28"/>
          <w:lang w:val="ru-RU"/>
        </w:rPr>
      </w:pPr>
      <w:r w:rsidRPr="009C10C9">
        <w:rPr>
          <w:color w:val="auto"/>
          <w:sz w:val="28"/>
          <w:szCs w:val="28"/>
          <w:lang w:val="ru-RU"/>
        </w:rPr>
        <w:t xml:space="preserve">Учебный план </w:t>
      </w:r>
      <w:r w:rsidRPr="009C10C9">
        <w:rPr>
          <w:bCs/>
          <w:color w:val="auto"/>
          <w:sz w:val="28"/>
          <w:szCs w:val="28"/>
          <w:lang w:val="ru-RU"/>
        </w:rPr>
        <w:t>муниципального бюджетного общеобразовательного учреждения</w:t>
      </w:r>
      <w:r w:rsidRPr="009C10C9">
        <w:rPr>
          <w:color w:val="auto"/>
          <w:sz w:val="28"/>
          <w:szCs w:val="28"/>
          <w:lang w:val="ru-RU"/>
        </w:rPr>
        <w:t xml:space="preserve"> «Айдарская средняя общеобразовательная  школа </w:t>
      </w:r>
      <w:proofErr w:type="gramStart"/>
      <w:r w:rsidRPr="009C10C9">
        <w:rPr>
          <w:bCs/>
          <w:color w:val="auto"/>
          <w:sz w:val="28"/>
          <w:szCs w:val="28"/>
          <w:lang w:val="ru-RU"/>
        </w:rPr>
        <w:t>имени Героя Советского Союза Бориса Григорьевича</w:t>
      </w:r>
      <w:proofErr w:type="gramEnd"/>
      <w:r w:rsidR="00FB5D63">
        <w:rPr>
          <w:bCs/>
          <w:color w:val="auto"/>
          <w:sz w:val="28"/>
          <w:szCs w:val="28"/>
          <w:lang w:val="ru-RU"/>
        </w:rPr>
        <w:t xml:space="preserve"> </w:t>
      </w:r>
      <w:r w:rsidRPr="009C10C9">
        <w:rPr>
          <w:bCs/>
          <w:color w:val="auto"/>
          <w:sz w:val="28"/>
          <w:szCs w:val="28"/>
          <w:lang w:val="ru-RU"/>
        </w:rPr>
        <w:t>Кандыбина</w:t>
      </w:r>
      <w:r w:rsidR="00FB5D63">
        <w:rPr>
          <w:bCs/>
          <w:color w:val="auto"/>
          <w:sz w:val="28"/>
          <w:szCs w:val="28"/>
          <w:lang w:val="ru-RU"/>
        </w:rPr>
        <w:t xml:space="preserve"> </w:t>
      </w:r>
      <w:r w:rsidRPr="009C10C9">
        <w:rPr>
          <w:color w:val="auto"/>
          <w:sz w:val="28"/>
          <w:szCs w:val="28"/>
          <w:lang w:val="ru-RU"/>
        </w:rPr>
        <w:t>Ровеньского района Белгородской области» составлен на основе нормативно-правовых документов:</w:t>
      </w:r>
    </w:p>
    <w:p w:rsidR="00B95D6A" w:rsidRPr="00B20B62" w:rsidRDefault="00B95D6A" w:rsidP="00B95D6A">
      <w:pPr>
        <w:tabs>
          <w:tab w:val="left" w:pos="360"/>
          <w:tab w:val="num" w:pos="567"/>
        </w:tabs>
        <w:suppressAutoHyphens w:val="0"/>
        <w:autoSpaceDE w:val="0"/>
        <w:autoSpaceDN w:val="0"/>
        <w:adjustRightInd w:val="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Федеральный уровень</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1.Конституция Российской Федерации (принята всенародным голосованием 12 декабря 1993 года).</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2.Указ президента РФ от 7 мая 2012 года №599 «О мерах по реализации государственной политики в области образования и науки»</w:t>
      </w:r>
    </w:p>
    <w:p w:rsidR="00B95D6A" w:rsidRPr="00B20B62" w:rsidRDefault="00B95D6A" w:rsidP="00B95D6A">
      <w:pPr>
        <w:shd w:val="clear" w:color="auto" w:fill="FFFFFF"/>
        <w:suppressAutoHyphens w:val="0"/>
        <w:autoSpaceDE w:val="0"/>
        <w:autoSpaceDN w:val="0"/>
        <w:adjustRightInd w:val="0"/>
        <w:ind w:left="426"/>
        <w:jc w:val="both"/>
        <w:rPr>
          <w:rFonts w:eastAsia="Calibri" w:cs="Times New Roman"/>
          <w:color w:val="auto"/>
          <w:spacing w:val="32"/>
          <w:sz w:val="28"/>
          <w:szCs w:val="28"/>
          <w:lang w:val="ru-RU" w:eastAsia="ru-RU" w:bidi="ar-SA"/>
        </w:rPr>
      </w:pPr>
      <w:r w:rsidRPr="00B20B62">
        <w:rPr>
          <w:rFonts w:eastAsia="Calibri" w:cs="Times New Roman"/>
          <w:color w:val="auto"/>
          <w:sz w:val="28"/>
          <w:szCs w:val="28"/>
          <w:lang w:val="ru-RU" w:eastAsia="ru-RU" w:bidi="ar-SA"/>
        </w:rPr>
        <w:t>3.Федеральный закон  от 29 декабря 2012 года №273-ФЗ "Об образовании в Российской Федерации".</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4.Государственная программа Российской Федерации «Развитие образования, утвержденная распоряжением Правительства Российской Федерации от 26 декабря 2017 года № 1642.</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5. 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6. Правила осуществления мониторинга системы образования, утверждённые</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постановлением Правительства Российской Федерации от 05 августа 2013 года № 662.</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7. Концепция преподавания русского языка и литературы в Российской Федерации, утверждённая распоряжением Правительства Российской Федерации от 09 апреля 2016 года № 637-р.</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Концепция преподавания развития математического образования в Российской Федерации, утверждённая распоряжением Правительства Российской Федерации от 24 декабря 2013 года № 2506-р.</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9. Концепция нового учебно-методического комплекса по отечественной истории, разработанная Российским историческим обществом.</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10. Концепция развития детского и юношеского чтения в Российской Федерации, утверждённая распоряжением Правительства Российской Федерации от 03 июня 2017 года № 1155-р.</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11.Стратегия развития воспитания в Российской Федерации на период до 2025 года, утверждённая распоряжением Правительства Российской Федерации от 29 мая 2015 года № 996-р.</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12. Стратегия развития физической культуры и спорта в Российской Федерации на период до 2020 года, утверждённая распоряжением </w:t>
      </w:r>
      <w:r w:rsidRPr="00B20B62">
        <w:rPr>
          <w:rFonts w:eastAsia="Calibri" w:cs="Times New Roman"/>
          <w:color w:val="auto"/>
          <w:sz w:val="28"/>
          <w:szCs w:val="28"/>
          <w:lang w:val="ru-RU" w:eastAsia="ru-RU" w:bidi="ar-SA"/>
        </w:rPr>
        <w:lastRenderedPageBreak/>
        <w:t>Правительства Российской Федерации от 07 августа 2009 года № 1101</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13. Стратегия социально-экономического развития Центрального федерального округа на период до 2020 года, утверждённая распоряжением Правительства Российской Федерации от 06 сентября 2011 года № 1540-р.</w:t>
      </w:r>
    </w:p>
    <w:p w:rsidR="00B95D6A" w:rsidRPr="00B20B62" w:rsidRDefault="00B95D6A" w:rsidP="00B95D6A">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14.Санитарно-эпидемиологические требования к условиям и организации обучения в общеобразовательных учреждениях СанПиН 2.4.2.№2821-10,утверждённые постановлением главного государственного санитарного врача Российской Федерации от 29 декабря 2010 года №18.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образования и науки Российской Федерации 30 августа 2013№1015.</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16. Порядок проведения государственной итоговой аттестации по образовательным программам основного общего образования, утверждённый приказом Министерства образования и науки Российской Федерации от 25 декабря 2013№1394.</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17.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Российской Федерации от 26 декабря 2013 года №1400.</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18.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Российской Федерации от 23 августа 2017 года №816.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19.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№253.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09 июня 2016 года №699.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21. Перечень средств обучения и воспитания, необходимых для реализации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proofErr w:type="gramStart"/>
      <w:r w:rsidRPr="00B20B62">
        <w:rPr>
          <w:rFonts w:eastAsia="Calibri" w:cs="Times New Roman"/>
          <w:color w:val="auto"/>
          <w:sz w:val="28"/>
          <w:szCs w:val="28"/>
          <w:lang w:val="ru-RU" w:eastAsia="ru-RU" w:bidi="ar-SA"/>
        </w:rPr>
        <w:t xml:space="preserve">образовательных программ начального общего, основного общего,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w:t>
      </w:r>
      <w:r w:rsidRPr="00B20B62">
        <w:rPr>
          <w:rFonts w:eastAsia="Calibri" w:cs="Times New Roman"/>
          <w:color w:val="auto"/>
          <w:sz w:val="28"/>
          <w:szCs w:val="28"/>
          <w:lang w:val="ru-RU" w:eastAsia="ru-RU" w:bidi="ar-SA"/>
        </w:rPr>
        <w:lastRenderedPageBreak/>
        <w:t>норматив  стоимости оснащения одного места обучающегося указанными средствами обучения и воспитания, утверждённые</w:t>
      </w:r>
      <w:proofErr w:type="gram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30  марта 2016 года №336.</w:t>
      </w:r>
    </w:p>
    <w:p w:rsidR="00B95D6A" w:rsidRPr="00B20B62" w:rsidRDefault="00B95D6A" w:rsidP="00B95D6A">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22.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 марта  2004 года  № 1089.</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23.Федеральный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24.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25.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26.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года  № 413».              </w:t>
      </w:r>
    </w:p>
    <w:p w:rsidR="00B95D6A" w:rsidRPr="00B20B62" w:rsidRDefault="00B95D6A" w:rsidP="00B95D6A">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p>
    <w:p w:rsidR="00B95D6A" w:rsidRPr="00B20B62" w:rsidRDefault="00B95D6A" w:rsidP="00B95D6A">
      <w:pPr>
        <w:tabs>
          <w:tab w:val="left" w:pos="360"/>
        </w:tabs>
        <w:suppressAutoHyphens w:val="0"/>
        <w:autoSpaceDE w:val="0"/>
        <w:autoSpaceDN w:val="0"/>
        <w:adjustRightInd w:val="0"/>
        <w:ind w:firstLine="36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Региональный уровень</w:t>
      </w:r>
    </w:p>
    <w:p w:rsidR="00B95D6A" w:rsidRPr="00B20B62" w:rsidRDefault="00B95D6A" w:rsidP="00B95D6A">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1.Закон Белгородской области от 31 октября  2014 года №314 «Об образовании в Белгородской области»;</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3.Стратегия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4. Концепция программы «Формирование регионального солидарного общества», утвержденная распоряжением губернатора Белгородской области от 03 мая 2011 года № 305-р. </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20B62">
        <w:rPr>
          <w:rFonts w:eastAsia="Calibri" w:cs="Times New Roman"/>
          <w:color w:val="auto"/>
          <w:sz w:val="28"/>
          <w:szCs w:val="28"/>
          <w:lang w:val="ru-RU" w:eastAsia="ru-RU" w:bidi="ar-SA"/>
        </w:rPr>
        <w:t>обучения</w:t>
      </w:r>
      <w:proofErr w:type="gramEnd"/>
      <w:r w:rsidRPr="00B20B62">
        <w:rPr>
          <w:rFonts w:eastAsia="Calibri" w:cs="Times New Roman"/>
          <w:color w:val="auto"/>
          <w:sz w:val="28"/>
          <w:szCs w:val="28"/>
          <w:lang w:val="ru-RU" w:eastAsia="ru-RU" w:bidi="ar-SA"/>
        </w:rPr>
        <w:t xml:space="preserve"> по основным общеобразовательным программам на дому, утвержденный приказом </w:t>
      </w:r>
      <w:r w:rsidRPr="00B20B62">
        <w:rPr>
          <w:rFonts w:eastAsia="Calibri" w:cs="Times New Roman"/>
          <w:color w:val="auto"/>
          <w:sz w:val="28"/>
          <w:szCs w:val="28"/>
          <w:lang w:val="ru-RU" w:eastAsia="ru-RU" w:bidi="ar-SA"/>
        </w:rPr>
        <w:lastRenderedPageBreak/>
        <w:t xml:space="preserve">департамента  образования Белгородской области от 13 апреля 2015 года №1688. </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7. Исчерпывающий перечень отчетов и информаций, представляемых 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28 марта 2013 года № 576. </w:t>
      </w:r>
    </w:p>
    <w:p w:rsidR="00B95D6A" w:rsidRPr="00B20B62" w:rsidRDefault="00B95D6A" w:rsidP="00B95D6A">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Приказ департамента образования Белгородской области от 27 августа 2015 года № 3593 «О введении интегрированного курса «</w:t>
      </w:r>
      <w:proofErr w:type="spellStart"/>
      <w:r w:rsidRPr="00B20B62">
        <w:rPr>
          <w:rFonts w:eastAsia="Calibri" w:cs="Times New Roman"/>
          <w:color w:val="auto"/>
          <w:sz w:val="28"/>
          <w:szCs w:val="28"/>
          <w:lang w:val="ru-RU" w:eastAsia="ru-RU" w:bidi="ar-SA"/>
        </w:rPr>
        <w:t>Белгородоведение</w:t>
      </w:r>
      <w:proofErr w:type="spellEnd"/>
      <w:r w:rsidRPr="00B20B62">
        <w:rPr>
          <w:rFonts w:eastAsia="Calibri" w:cs="Times New Roman"/>
          <w:color w:val="auto"/>
          <w:sz w:val="28"/>
          <w:szCs w:val="28"/>
          <w:lang w:val="ru-RU" w:eastAsia="ru-RU" w:bidi="ar-SA"/>
        </w:rPr>
        <w:t xml:space="preserve">». </w:t>
      </w:r>
    </w:p>
    <w:p w:rsidR="00B95D6A" w:rsidRPr="00B20B62" w:rsidRDefault="00B95D6A" w:rsidP="00B95D6A">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B95D6A" w:rsidRPr="00B20B62" w:rsidRDefault="00B95D6A" w:rsidP="00B95D6A">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10.Методические письма </w:t>
      </w:r>
      <w:proofErr w:type="spellStart"/>
      <w:r w:rsidRPr="00B20B62">
        <w:rPr>
          <w:rFonts w:eastAsia="Calibri" w:cs="Times New Roman"/>
          <w:color w:val="auto"/>
          <w:sz w:val="28"/>
          <w:szCs w:val="28"/>
          <w:lang w:val="ru-RU" w:eastAsia="ru-RU" w:bidi="ar-SA"/>
        </w:rPr>
        <w:t>БелИРО</w:t>
      </w:r>
      <w:proofErr w:type="spellEnd"/>
      <w:r w:rsidRPr="00B20B62">
        <w:rPr>
          <w:rFonts w:eastAsia="Calibri" w:cs="Times New Roman"/>
          <w:color w:val="auto"/>
          <w:sz w:val="28"/>
          <w:szCs w:val="28"/>
          <w:lang w:val="ru-RU" w:eastAsia="ru-RU" w:bidi="ar-SA"/>
        </w:rPr>
        <w:t xml:space="preserve"> о преподавании предметов в 2018 – 2019 учебном году;</w:t>
      </w:r>
    </w:p>
    <w:p w:rsidR="00B95D6A" w:rsidRPr="00B20B62" w:rsidRDefault="00B95D6A" w:rsidP="00B95D6A">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p>
    <w:p w:rsidR="00B95D6A" w:rsidRPr="00B20B62" w:rsidRDefault="00B95D6A" w:rsidP="00B95D6A">
      <w:pPr>
        <w:tabs>
          <w:tab w:val="left" w:pos="360"/>
        </w:tabs>
        <w:suppressAutoHyphens w:val="0"/>
        <w:autoSpaceDE w:val="0"/>
        <w:autoSpaceDN w:val="0"/>
        <w:adjustRightInd w:val="0"/>
        <w:ind w:firstLine="360"/>
        <w:jc w:val="center"/>
        <w:rPr>
          <w:rFonts w:eastAsia="Calibri" w:cs="Times New Roman"/>
          <w:color w:val="auto"/>
          <w:sz w:val="28"/>
          <w:szCs w:val="28"/>
          <w:lang w:val="ru-RU" w:eastAsia="ru-RU" w:bidi="ar-SA"/>
        </w:rPr>
      </w:pPr>
      <w:r w:rsidRPr="00B20B62">
        <w:rPr>
          <w:rFonts w:eastAsia="Calibri" w:cs="Times New Roman"/>
          <w:b/>
          <w:bCs/>
          <w:color w:val="auto"/>
          <w:sz w:val="28"/>
          <w:szCs w:val="28"/>
          <w:u w:val="single"/>
          <w:lang w:val="ru-RU" w:eastAsia="ru-RU" w:bidi="ar-SA"/>
        </w:rPr>
        <w:t>Школьный уровень</w:t>
      </w:r>
    </w:p>
    <w:p w:rsidR="00B95D6A" w:rsidRPr="00B20B62" w:rsidRDefault="00B95D6A" w:rsidP="00B95D6A">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1.Устав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Ровеньского района Белгородской области»</w:t>
      </w:r>
      <w:r>
        <w:rPr>
          <w:rFonts w:eastAsia="Calibri" w:cs="Times New Roman"/>
          <w:color w:val="auto"/>
          <w:sz w:val="28"/>
          <w:szCs w:val="28"/>
          <w:lang w:val="ru-RU" w:eastAsia="ru-RU" w:bidi="ar-SA"/>
        </w:rPr>
        <w:t>.</w:t>
      </w:r>
      <w:r w:rsidRPr="00B20B62">
        <w:rPr>
          <w:rFonts w:eastAsia="Calibri" w:cs="Times New Roman"/>
          <w:color w:val="auto"/>
          <w:sz w:val="28"/>
          <w:szCs w:val="28"/>
          <w:lang w:val="ru-RU" w:eastAsia="ru-RU" w:bidi="ar-SA"/>
        </w:rPr>
        <w:t xml:space="preserve"> </w:t>
      </w:r>
    </w:p>
    <w:p w:rsidR="00B95D6A" w:rsidRDefault="00B95D6A" w:rsidP="00B95D6A">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2.Образовательная программа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w:t>
      </w:r>
      <w:r>
        <w:rPr>
          <w:rFonts w:eastAsia="Calibri" w:cs="Times New Roman"/>
          <w:color w:val="auto"/>
          <w:sz w:val="28"/>
          <w:szCs w:val="28"/>
          <w:lang w:val="ru-RU" w:eastAsia="ru-RU" w:bidi="ar-SA"/>
        </w:rPr>
        <w:t>го района Белгородской области».</w:t>
      </w:r>
    </w:p>
    <w:p w:rsidR="006425D3" w:rsidRPr="00B20B62" w:rsidRDefault="006425D3" w:rsidP="00B95D6A">
      <w:pPr>
        <w:suppressAutoHyphens w:val="0"/>
        <w:autoSpaceDE w:val="0"/>
        <w:autoSpaceDN w:val="0"/>
        <w:adjustRightInd w:val="0"/>
        <w:ind w:left="284"/>
        <w:jc w:val="both"/>
        <w:rPr>
          <w:rFonts w:eastAsia="Calibri" w:cs="Times New Roman"/>
          <w:color w:val="auto"/>
          <w:sz w:val="28"/>
          <w:szCs w:val="28"/>
          <w:lang w:val="ru-RU" w:eastAsia="ru-RU" w:bidi="ar-SA"/>
        </w:rPr>
      </w:pPr>
    </w:p>
    <w:p w:rsidR="00A04B7B" w:rsidRPr="00A04B7B" w:rsidRDefault="00A04B7B" w:rsidP="00A04B7B">
      <w:pPr>
        <w:shd w:val="clear" w:color="auto" w:fill="FFFFFF"/>
        <w:ind w:firstLine="567"/>
        <w:jc w:val="center"/>
        <w:rPr>
          <w:sz w:val="28"/>
          <w:szCs w:val="28"/>
          <w:lang w:val="ru-RU"/>
        </w:rPr>
      </w:pPr>
      <w:r w:rsidRPr="00A04B7B">
        <w:rPr>
          <w:sz w:val="28"/>
          <w:szCs w:val="28"/>
          <w:lang w:val="ru-RU"/>
        </w:rPr>
        <w:t>Механизм формирования учебного плана МБОУ «Айдарская  средняя общеобразовательная школа им. Б. Г. Кандыбина»</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w:t>
      </w:r>
      <w:r w:rsidR="00B95D6A">
        <w:rPr>
          <w:sz w:val="28"/>
          <w:szCs w:val="28"/>
          <w:lang w:val="ru-RU"/>
        </w:rPr>
        <w:t>азовательных отношений, определё</w:t>
      </w:r>
      <w:r w:rsidRPr="00A04B7B">
        <w:rPr>
          <w:sz w:val="28"/>
          <w:szCs w:val="28"/>
          <w:lang w:val="ru-RU"/>
        </w:rPr>
        <w:t xml:space="preserve">нным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 Обсуждение учебного плана  на заседании методического объединения учителей </w:t>
      </w:r>
      <w:r>
        <w:rPr>
          <w:sz w:val="28"/>
          <w:szCs w:val="28"/>
          <w:lang w:val="ru-RU"/>
        </w:rPr>
        <w:t>- предметников</w:t>
      </w:r>
      <w:r w:rsidRPr="00A04B7B">
        <w:rPr>
          <w:sz w:val="28"/>
          <w:szCs w:val="28"/>
          <w:lang w:val="ru-RU"/>
        </w:rPr>
        <w:t xml:space="preserve">; выбор УМК на новый учебный год </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 xml:space="preserve"> -утверждение учебного плана приказом директора школы. </w:t>
      </w:r>
    </w:p>
    <w:p w:rsidR="00A04B7B" w:rsidRPr="0029032A" w:rsidRDefault="00A04B7B" w:rsidP="00A04B7B">
      <w:pPr>
        <w:tabs>
          <w:tab w:val="left" w:pos="1040"/>
          <w:tab w:val="left" w:pos="1250"/>
          <w:tab w:val="left" w:pos="2020"/>
        </w:tabs>
        <w:ind w:left="720"/>
        <w:jc w:val="both"/>
        <w:rPr>
          <w:color w:val="auto"/>
          <w:sz w:val="28"/>
          <w:szCs w:val="28"/>
          <w:shd w:val="clear" w:color="auto" w:fill="FFFFFF"/>
          <w:lang w:val="ru-RU"/>
        </w:rPr>
      </w:pPr>
    </w:p>
    <w:p w:rsidR="00AD0EA9" w:rsidRPr="009C10C9" w:rsidRDefault="00AD0EA9" w:rsidP="00AD0EA9">
      <w:pPr>
        <w:pStyle w:val="a3"/>
        <w:spacing w:after="0"/>
        <w:ind w:firstLine="426"/>
        <w:rPr>
          <w:color w:val="auto"/>
          <w:sz w:val="28"/>
          <w:szCs w:val="28"/>
          <w:lang w:val="ru-RU"/>
        </w:rPr>
      </w:pPr>
      <w:proofErr w:type="gramStart"/>
      <w:r w:rsidRPr="009C10C9">
        <w:rPr>
          <w:color w:val="auto"/>
          <w:sz w:val="28"/>
          <w:szCs w:val="28"/>
          <w:lang w:val="ru-RU"/>
        </w:rPr>
        <w:t>Учебный план для муниципального бюджетного общеобразовательного учреждения «Айдарская средняя общеобразовательная школа имени Героя Советского Союза Бориса Григорьевича Кандыбина</w:t>
      </w:r>
      <w:r w:rsidR="00B95D6A">
        <w:rPr>
          <w:color w:val="auto"/>
          <w:sz w:val="28"/>
          <w:szCs w:val="28"/>
          <w:lang w:val="ru-RU"/>
        </w:rPr>
        <w:t xml:space="preserve"> </w:t>
      </w:r>
      <w:r w:rsidRPr="009C10C9">
        <w:rPr>
          <w:color w:val="auto"/>
          <w:sz w:val="28"/>
          <w:szCs w:val="28"/>
          <w:lang w:val="ru-RU"/>
        </w:rPr>
        <w:t xml:space="preserve">Ровеньского района </w:t>
      </w:r>
      <w:r w:rsidRPr="009C10C9">
        <w:rPr>
          <w:color w:val="auto"/>
          <w:sz w:val="28"/>
          <w:szCs w:val="28"/>
          <w:lang w:val="ru-RU"/>
        </w:rPr>
        <w:lastRenderedPageBreak/>
        <w:t xml:space="preserve">Белгородской области»,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w:t>
      </w:r>
      <w:r w:rsidR="00093AA7">
        <w:rPr>
          <w:color w:val="auto"/>
          <w:sz w:val="28"/>
          <w:szCs w:val="28"/>
          <w:lang w:val="ru-RU"/>
        </w:rPr>
        <w:t>уровням</w:t>
      </w:r>
      <w:r w:rsidRPr="009C10C9">
        <w:rPr>
          <w:color w:val="auto"/>
          <w:sz w:val="28"/>
          <w:szCs w:val="28"/>
          <w:lang w:val="ru-RU"/>
        </w:rPr>
        <w:t xml:space="preserve"> общего образования и классам (годам) обучения, предоставляет возможность выбора разнообразных форм организации обучения и режима функционирования с</w:t>
      </w:r>
      <w:proofErr w:type="gramEnd"/>
      <w:r w:rsidRPr="009C10C9">
        <w:rPr>
          <w:color w:val="auto"/>
          <w:sz w:val="28"/>
          <w:szCs w:val="28"/>
          <w:lang w:val="ru-RU"/>
        </w:rPr>
        <w:t xml:space="preserve"> целью создания оптимальных условий для построения образовательных маршрутов учащихся при реализации ими конкретного профиля обучения. </w:t>
      </w:r>
    </w:p>
    <w:p w:rsidR="00AD0EA9" w:rsidRDefault="00AD0EA9" w:rsidP="00AD0EA9">
      <w:pPr>
        <w:widowControl/>
        <w:tabs>
          <w:tab w:val="left" w:pos="360"/>
          <w:tab w:val="left" w:pos="440"/>
        </w:tabs>
        <w:ind w:firstLine="426"/>
        <w:jc w:val="both"/>
        <w:rPr>
          <w:color w:val="auto"/>
          <w:sz w:val="28"/>
          <w:szCs w:val="28"/>
          <w:lang w:val="ru-RU"/>
        </w:rPr>
      </w:pPr>
      <w:r w:rsidRPr="009C10C9">
        <w:rPr>
          <w:color w:val="auto"/>
          <w:sz w:val="28"/>
          <w:szCs w:val="28"/>
          <w:lang w:val="ru-RU"/>
        </w:rPr>
        <w:t>Учебная н</w:t>
      </w:r>
      <w:r w:rsidR="00B95D6A">
        <w:rPr>
          <w:color w:val="auto"/>
          <w:sz w:val="28"/>
          <w:szCs w:val="28"/>
          <w:lang w:val="ru-RU"/>
        </w:rPr>
        <w:t>агрузка состоит из часов, отведё</w:t>
      </w:r>
      <w:r w:rsidRPr="009C10C9">
        <w:rPr>
          <w:color w:val="auto"/>
          <w:sz w:val="28"/>
          <w:szCs w:val="28"/>
          <w:lang w:val="ru-RU"/>
        </w:rPr>
        <w:t>нных на федеральный компонент, из часов регионального и школьного компонентов, вариативной части. В сумме она не превышает максимальный объем нагрузки, включая учебные курсы, призванные развивать творческие способности и интересы школьников.</w:t>
      </w:r>
    </w:p>
    <w:p w:rsidR="00EB303A" w:rsidRPr="00EB303A" w:rsidRDefault="00EB303A" w:rsidP="00EB303A">
      <w:pPr>
        <w:widowControl/>
        <w:suppressAutoHyphens w:val="0"/>
        <w:ind w:firstLine="425"/>
        <w:jc w:val="both"/>
        <w:rPr>
          <w:rFonts w:eastAsia="Times New Roman" w:cs="Times New Roman"/>
          <w:sz w:val="28"/>
          <w:szCs w:val="28"/>
          <w:lang w:val="ru-RU" w:eastAsia="ru-RU" w:bidi="ar-SA"/>
        </w:rPr>
      </w:pPr>
      <w:proofErr w:type="gramStart"/>
      <w:r w:rsidRPr="00EB303A">
        <w:rPr>
          <w:rFonts w:eastAsia="Times New Roman" w:cs="Times New Roman"/>
          <w:sz w:val="28"/>
          <w:szCs w:val="28"/>
          <w:lang w:val="ru-RU" w:eastAsia="ru-RU" w:bidi="ar-SA"/>
        </w:rPr>
        <w:t>Федеральный компонент представлен предметами «Русский язык» в объеме  2 часа; «Литература» в объеме 3 часа; «Иностранный язык (английский) в объеме 3 часа; «Математика» в объеме  5 часов; «Информатика и ИКТ» в объеме 2 часа; «История» в объеме 2 часа</w:t>
      </w:r>
      <w:r w:rsidR="00F9511F">
        <w:rPr>
          <w:rFonts w:eastAsia="Times New Roman" w:cs="Times New Roman"/>
          <w:sz w:val="28"/>
          <w:szCs w:val="28"/>
          <w:lang w:val="ru-RU" w:eastAsia="ru-RU" w:bidi="ar-SA"/>
        </w:rPr>
        <w:t xml:space="preserve">  «Обществознание» в объеме </w:t>
      </w:r>
      <w:r w:rsidRPr="00EB303A">
        <w:rPr>
          <w:rFonts w:eastAsia="Times New Roman" w:cs="Times New Roman"/>
          <w:sz w:val="28"/>
          <w:szCs w:val="28"/>
          <w:lang w:val="ru-RU" w:eastAsia="ru-RU" w:bidi="ar-SA"/>
        </w:rPr>
        <w:t xml:space="preserve"> 1 час; «География» в объеме 2 часа; «Физика» в объеме </w:t>
      </w:r>
      <w:r w:rsidR="00F9511F">
        <w:rPr>
          <w:rFonts w:eastAsia="Times New Roman" w:cs="Times New Roman"/>
          <w:sz w:val="28"/>
          <w:szCs w:val="28"/>
          <w:lang w:val="ru-RU" w:eastAsia="ru-RU" w:bidi="ar-SA"/>
        </w:rPr>
        <w:t>2 часа</w:t>
      </w:r>
      <w:r w:rsidRPr="00EB303A">
        <w:rPr>
          <w:rFonts w:eastAsia="Times New Roman" w:cs="Times New Roman"/>
          <w:sz w:val="28"/>
          <w:szCs w:val="28"/>
          <w:lang w:val="ru-RU" w:eastAsia="ru-RU" w:bidi="ar-SA"/>
        </w:rPr>
        <w:t>;</w:t>
      </w:r>
      <w:proofErr w:type="gramEnd"/>
      <w:r w:rsidRPr="00EB303A">
        <w:rPr>
          <w:rFonts w:eastAsia="Times New Roman" w:cs="Times New Roman"/>
          <w:sz w:val="28"/>
          <w:szCs w:val="28"/>
          <w:lang w:val="ru-RU" w:eastAsia="ru-RU" w:bidi="ar-SA"/>
        </w:rPr>
        <w:t xml:space="preserve"> «Химия» в объеме 2 часа; «Биология» в объеме 2 часа; «Искусство» в объеме  1 час.</w:t>
      </w:r>
    </w:p>
    <w:p w:rsidR="00EB303A" w:rsidRPr="00EB303A" w:rsidRDefault="00A04B7B" w:rsidP="00A04B7B">
      <w:pPr>
        <w:widowControl/>
        <w:suppressAutoHyphens w:val="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w:t>
      </w:r>
      <w:r w:rsidR="00EB303A" w:rsidRPr="00EB303A">
        <w:rPr>
          <w:rFonts w:eastAsia="Times New Roman" w:cs="Times New Roman"/>
          <w:color w:val="auto"/>
          <w:sz w:val="28"/>
          <w:szCs w:val="28"/>
          <w:lang w:val="ru-RU" w:eastAsia="ru-RU" w:bidi="ar-SA"/>
        </w:rPr>
        <w:t>Региональный компонент в учебном плане уровня основного общего образования представлен предметами:</w:t>
      </w:r>
    </w:p>
    <w:p w:rsidR="00EB303A" w:rsidRPr="00EB303A" w:rsidRDefault="00EB303A" w:rsidP="00EB303A">
      <w:pPr>
        <w:widowControl/>
        <w:suppressAutoHyphens w:val="0"/>
        <w:ind w:left="708"/>
        <w:jc w:val="both"/>
        <w:rPr>
          <w:rFonts w:eastAsia="Times New Roman" w:cs="Times New Roman"/>
          <w:color w:val="auto"/>
          <w:sz w:val="28"/>
          <w:szCs w:val="28"/>
          <w:lang w:val="ru-RU" w:eastAsia="ru-RU" w:bidi="ar-SA"/>
        </w:rPr>
      </w:pPr>
      <w:r w:rsidRPr="00EB303A">
        <w:rPr>
          <w:rFonts w:eastAsia="Times New Roman" w:cs="Times New Roman"/>
          <w:color w:val="auto"/>
          <w:sz w:val="28"/>
          <w:szCs w:val="28"/>
          <w:lang w:val="ru-RU" w:eastAsia="ru-RU" w:bidi="ar-SA"/>
        </w:rPr>
        <w:t>- «Православная к</w:t>
      </w:r>
      <w:r w:rsidR="00F9511F">
        <w:rPr>
          <w:rFonts w:eastAsia="Times New Roman" w:cs="Times New Roman"/>
          <w:color w:val="auto"/>
          <w:sz w:val="28"/>
          <w:szCs w:val="28"/>
          <w:lang w:val="ru-RU" w:eastAsia="ru-RU" w:bidi="ar-SA"/>
        </w:rPr>
        <w:t>ультура» в объеме 1 час в недел</w:t>
      </w:r>
      <w:r w:rsidR="006425D3">
        <w:rPr>
          <w:rFonts w:eastAsia="Times New Roman" w:cs="Times New Roman"/>
          <w:color w:val="auto"/>
          <w:sz w:val="28"/>
          <w:szCs w:val="28"/>
          <w:lang w:val="ru-RU" w:eastAsia="ru-RU" w:bidi="ar-SA"/>
        </w:rPr>
        <w:t>ю</w:t>
      </w:r>
      <w:r w:rsidRPr="00EB303A">
        <w:rPr>
          <w:rFonts w:eastAsia="Times New Roman" w:cs="Times New Roman"/>
          <w:color w:val="auto"/>
          <w:sz w:val="28"/>
          <w:szCs w:val="28"/>
          <w:lang w:val="ru-RU" w:eastAsia="ru-RU" w:bidi="ar-SA"/>
        </w:rPr>
        <w:t>;</w:t>
      </w:r>
    </w:p>
    <w:p w:rsidR="00EB303A" w:rsidRPr="00EB303A" w:rsidRDefault="00EB303A" w:rsidP="00EB303A">
      <w:pPr>
        <w:widowControl/>
        <w:suppressAutoHyphens w:val="0"/>
        <w:ind w:left="708"/>
        <w:jc w:val="both"/>
        <w:rPr>
          <w:rFonts w:eastAsia="Times New Roman" w:cs="Times New Roman"/>
          <w:color w:val="auto"/>
          <w:sz w:val="28"/>
          <w:szCs w:val="28"/>
          <w:lang w:val="ru-RU" w:eastAsia="ru-RU" w:bidi="ar-SA"/>
        </w:rPr>
      </w:pPr>
      <w:r w:rsidRPr="00EB303A">
        <w:rPr>
          <w:rFonts w:eastAsia="Times New Roman" w:cs="Times New Roman"/>
          <w:color w:val="auto"/>
          <w:sz w:val="28"/>
          <w:szCs w:val="28"/>
          <w:lang w:val="ru-RU" w:eastAsia="ru-RU" w:bidi="ar-SA"/>
        </w:rPr>
        <w:t xml:space="preserve">- «Основы безопасности жизнедеятельности» </w:t>
      </w:r>
      <w:r w:rsidR="00F9511F">
        <w:rPr>
          <w:rFonts w:eastAsia="Times New Roman" w:cs="Times New Roman"/>
          <w:color w:val="auto"/>
          <w:sz w:val="28"/>
          <w:szCs w:val="28"/>
          <w:lang w:val="ru-RU" w:eastAsia="ru-RU" w:bidi="ar-SA"/>
        </w:rPr>
        <w:t xml:space="preserve"> </w:t>
      </w:r>
      <w:r w:rsidRPr="00EB303A">
        <w:rPr>
          <w:rFonts w:eastAsia="Times New Roman" w:cs="Times New Roman"/>
          <w:color w:val="auto"/>
          <w:sz w:val="28"/>
          <w:szCs w:val="28"/>
          <w:lang w:val="ru-RU" w:eastAsia="ru-RU" w:bidi="ar-SA"/>
        </w:rPr>
        <w:t xml:space="preserve">в объеме 1 час в неделю; </w:t>
      </w:r>
    </w:p>
    <w:p w:rsidR="00EB303A" w:rsidRPr="00EB303A" w:rsidRDefault="00EB303A" w:rsidP="00EB303A">
      <w:pPr>
        <w:widowControl/>
        <w:suppressAutoHyphens w:val="0"/>
        <w:ind w:firstLine="425"/>
        <w:jc w:val="both"/>
        <w:rPr>
          <w:rFonts w:eastAsia="Times New Roman" w:cs="Times New Roman"/>
          <w:sz w:val="28"/>
          <w:szCs w:val="28"/>
          <w:lang w:val="ru-RU" w:eastAsia="ru-RU" w:bidi="ar-SA"/>
        </w:rPr>
      </w:pPr>
      <w:r w:rsidRPr="00EB303A">
        <w:rPr>
          <w:rFonts w:eastAsia="Times New Roman" w:cs="Times New Roman"/>
          <w:sz w:val="28"/>
          <w:szCs w:val="28"/>
          <w:lang w:val="ru-RU" w:eastAsia="ru-RU" w:bidi="ar-SA"/>
        </w:rPr>
        <w:t xml:space="preserve">Часы вариативной части учебного плана для </w:t>
      </w:r>
      <w:proofErr w:type="gramStart"/>
      <w:r w:rsidRPr="00EB303A">
        <w:rPr>
          <w:rFonts w:eastAsia="Times New Roman" w:cs="Times New Roman"/>
          <w:sz w:val="28"/>
          <w:szCs w:val="28"/>
          <w:lang w:val="ru-RU" w:eastAsia="ru-RU" w:bidi="ar-SA"/>
        </w:rPr>
        <w:t>обучающихся</w:t>
      </w:r>
      <w:proofErr w:type="gramEnd"/>
      <w:r w:rsidRPr="00EB303A">
        <w:rPr>
          <w:rFonts w:eastAsia="Times New Roman" w:cs="Times New Roman"/>
          <w:sz w:val="28"/>
          <w:szCs w:val="28"/>
          <w:lang w:val="ru-RU" w:eastAsia="ru-RU" w:bidi="ar-SA"/>
        </w:rPr>
        <w:t xml:space="preserve"> 9 класса используются для организации предпрофильной подготовки. </w:t>
      </w:r>
      <w:proofErr w:type="spellStart"/>
      <w:r w:rsidRPr="00EB303A">
        <w:rPr>
          <w:rFonts w:eastAsia="Times New Roman" w:cs="Times New Roman"/>
          <w:sz w:val="28"/>
          <w:szCs w:val="28"/>
          <w:lang w:val="ru-RU" w:eastAsia="ru-RU" w:bidi="ar-SA"/>
        </w:rPr>
        <w:t>Предпрофильная</w:t>
      </w:r>
      <w:proofErr w:type="spellEnd"/>
      <w:r w:rsidRPr="00EB303A">
        <w:rPr>
          <w:rFonts w:eastAsia="Times New Roman" w:cs="Times New Roman"/>
          <w:sz w:val="28"/>
          <w:szCs w:val="28"/>
          <w:lang w:val="ru-RU" w:eastAsia="ru-RU" w:bidi="ar-SA"/>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rsidR="00EB303A" w:rsidRPr="00EB303A" w:rsidRDefault="00EB303A" w:rsidP="00EB303A">
      <w:pPr>
        <w:widowControl/>
        <w:suppressAutoHyphens w:val="0"/>
        <w:ind w:firstLine="426"/>
        <w:jc w:val="both"/>
        <w:rPr>
          <w:rFonts w:eastAsia="Times New Roman" w:cs="Times New Roman"/>
          <w:sz w:val="28"/>
          <w:szCs w:val="28"/>
          <w:lang w:val="ru-RU" w:eastAsia="ru-RU" w:bidi="ar-SA"/>
        </w:rPr>
      </w:pPr>
      <w:r w:rsidRPr="00EB303A">
        <w:rPr>
          <w:rFonts w:eastAsia="Times New Roman" w:cs="Times New Roman"/>
          <w:sz w:val="28"/>
          <w:szCs w:val="28"/>
          <w:lang w:val="ru-RU" w:eastAsia="ru-RU" w:bidi="ar-SA"/>
        </w:rPr>
        <w:t xml:space="preserve">В результате проведённого с </w:t>
      </w:r>
      <w:proofErr w:type="gramStart"/>
      <w:r w:rsidRPr="00EB303A">
        <w:rPr>
          <w:rFonts w:eastAsia="Times New Roman" w:cs="Times New Roman"/>
          <w:sz w:val="28"/>
          <w:szCs w:val="28"/>
          <w:lang w:val="ru-RU" w:eastAsia="ru-RU" w:bidi="ar-SA"/>
        </w:rPr>
        <w:t>обучающимися</w:t>
      </w:r>
      <w:proofErr w:type="gramEnd"/>
      <w:r w:rsidRPr="00EB303A">
        <w:rPr>
          <w:rFonts w:eastAsia="Times New Roman" w:cs="Times New Roman"/>
          <w:sz w:val="28"/>
          <w:szCs w:val="28"/>
          <w:lang w:val="ru-RU" w:eastAsia="ru-RU" w:bidi="ar-SA"/>
        </w:rPr>
        <w:t xml:space="preserve"> анкетирования в учебный план 9 класса введен элективны</w:t>
      </w:r>
      <w:r w:rsidR="002F7BFA">
        <w:rPr>
          <w:rFonts w:eastAsia="Times New Roman" w:cs="Times New Roman"/>
          <w:sz w:val="28"/>
          <w:szCs w:val="28"/>
          <w:lang w:val="ru-RU" w:eastAsia="ru-RU" w:bidi="ar-SA"/>
        </w:rPr>
        <w:t>й</w:t>
      </w:r>
      <w:r w:rsidRPr="00EB303A">
        <w:rPr>
          <w:rFonts w:eastAsia="Times New Roman" w:cs="Times New Roman"/>
          <w:sz w:val="28"/>
          <w:szCs w:val="28"/>
          <w:lang w:val="ru-RU" w:eastAsia="ru-RU" w:bidi="ar-SA"/>
        </w:rPr>
        <w:t xml:space="preserve"> курс:</w:t>
      </w:r>
    </w:p>
    <w:p w:rsidR="00EB303A" w:rsidRPr="00ED7015" w:rsidRDefault="00EB303A" w:rsidP="00EB303A">
      <w:pPr>
        <w:widowControl/>
        <w:shd w:val="clear" w:color="auto" w:fill="FFFFFF"/>
        <w:suppressAutoHyphens w:val="0"/>
        <w:jc w:val="both"/>
        <w:rPr>
          <w:rFonts w:eastAsia="Times New Roman" w:cs="Times New Roman"/>
          <w:bCs/>
          <w:iCs/>
          <w:color w:val="auto"/>
          <w:sz w:val="28"/>
          <w:szCs w:val="28"/>
          <w:lang w:val="ru-RU" w:eastAsia="ru-RU" w:bidi="ar-SA"/>
        </w:rPr>
      </w:pPr>
      <w:r w:rsidRPr="00EB303A">
        <w:rPr>
          <w:rFonts w:eastAsia="Times New Roman" w:cs="Times New Roman"/>
          <w:b/>
          <w:bCs/>
          <w:iCs/>
          <w:sz w:val="28"/>
          <w:szCs w:val="28"/>
          <w:lang w:val="ru-RU" w:eastAsia="ru-RU" w:bidi="ar-SA"/>
        </w:rPr>
        <w:t xml:space="preserve">        </w:t>
      </w:r>
      <w:r w:rsidRPr="00ED7015">
        <w:rPr>
          <w:rFonts w:eastAsia="Times New Roman" w:cs="Times New Roman"/>
          <w:bCs/>
          <w:iCs/>
          <w:color w:val="auto"/>
          <w:sz w:val="28"/>
          <w:szCs w:val="28"/>
          <w:lang w:val="ru-RU" w:eastAsia="ru-RU" w:bidi="ar-SA"/>
        </w:rPr>
        <w:t>«Функции и их графики» (</w:t>
      </w:r>
      <w:r w:rsidR="00ED7015" w:rsidRPr="00ED7015">
        <w:rPr>
          <w:rFonts w:eastAsia="Times New Roman" w:cs="Times New Roman"/>
          <w:bCs/>
          <w:iCs/>
          <w:color w:val="auto"/>
          <w:sz w:val="28"/>
          <w:szCs w:val="28"/>
          <w:lang w:val="ru-RU" w:eastAsia="ru-RU" w:bidi="ar-SA"/>
        </w:rPr>
        <w:t>1</w:t>
      </w:r>
      <w:r w:rsidRPr="00ED7015">
        <w:rPr>
          <w:rFonts w:eastAsia="Times New Roman" w:cs="Times New Roman"/>
          <w:bCs/>
          <w:iCs/>
          <w:color w:val="auto"/>
          <w:sz w:val="28"/>
          <w:szCs w:val="28"/>
          <w:lang w:val="ru-RU" w:eastAsia="ru-RU" w:bidi="ar-SA"/>
        </w:rPr>
        <w:t xml:space="preserve"> час).</w:t>
      </w:r>
    </w:p>
    <w:p w:rsidR="00502CA4" w:rsidRPr="009C10C9" w:rsidRDefault="00432D71" w:rsidP="00432D71">
      <w:pPr>
        <w:jc w:val="both"/>
        <w:rPr>
          <w:color w:val="auto"/>
          <w:sz w:val="28"/>
          <w:szCs w:val="28"/>
          <w:lang w:val="ru-RU"/>
        </w:rPr>
      </w:pPr>
      <w:r w:rsidRPr="00432D71">
        <w:rPr>
          <w:b/>
          <w:bCs/>
          <w:i/>
          <w:iCs/>
          <w:sz w:val="28"/>
          <w:szCs w:val="28"/>
          <w:lang w:val="ru-RU"/>
        </w:rPr>
        <w:br w:type="page"/>
      </w:r>
    </w:p>
    <w:p w:rsidR="00816A4B" w:rsidRDefault="00816A4B" w:rsidP="002702B1">
      <w:pPr>
        <w:widowControl/>
        <w:shd w:val="clear" w:color="auto" w:fill="FFFFFF"/>
        <w:tabs>
          <w:tab w:val="left" w:pos="5928"/>
        </w:tabs>
        <w:spacing w:line="0" w:lineRule="atLeast"/>
        <w:ind w:left="720"/>
        <w:jc w:val="center"/>
        <w:rPr>
          <w:b/>
          <w:bCs/>
          <w:color w:val="auto"/>
          <w:sz w:val="22"/>
          <w:szCs w:val="22"/>
          <w:lang w:val="ru-RU"/>
        </w:rPr>
      </w:pPr>
    </w:p>
    <w:p w:rsidR="00816A4B" w:rsidRPr="00816A4B" w:rsidRDefault="00816A4B" w:rsidP="00816A4B">
      <w:pPr>
        <w:widowControl/>
        <w:shd w:val="clear" w:color="auto" w:fill="FFFFFF"/>
        <w:tabs>
          <w:tab w:val="left" w:pos="5928"/>
        </w:tabs>
        <w:spacing w:line="0" w:lineRule="atLeast"/>
        <w:ind w:left="720"/>
        <w:jc w:val="center"/>
        <w:rPr>
          <w:b/>
          <w:bCs/>
          <w:color w:val="auto"/>
          <w:sz w:val="22"/>
          <w:szCs w:val="22"/>
          <w:lang w:val="ru-RU"/>
        </w:rPr>
      </w:pPr>
      <w:r w:rsidRPr="00816A4B">
        <w:rPr>
          <w:b/>
          <w:bCs/>
          <w:color w:val="auto"/>
          <w:sz w:val="22"/>
          <w:szCs w:val="22"/>
          <w:lang w:val="ru-RU"/>
        </w:rPr>
        <w:t>Сетка часов учебного плана</w:t>
      </w:r>
    </w:p>
    <w:p w:rsidR="00816A4B" w:rsidRPr="00816A4B" w:rsidRDefault="00816A4B" w:rsidP="00816A4B">
      <w:pPr>
        <w:widowControl/>
        <w:shd w:val="clear" w:color="auto" w:fill="FFFFFF"/>
        <w:spacing w:line="240" w:lineRule="atLeast"/>
        <w:jc w:val="center"/>
        <w:rPr>
          <w:b/>
          <w:bCs/>
          <w:color w:val="auto"/>
          <w:spacing w:val="-12"/>
          <w:sz w:val="22"/>
          <w:szCs w:val="22"/>
          <w:lang w:val="ru-RU"/>
        </w:rPr>
      </w:pPr>
      <w:r w:rsidRPr="00816A4B">
        <w:rPr>
          <w:b/>
          <w:bCs/>
          <w:color w:val="auto"/>
          <w:spacing w:val="-12"/>
          <w:sz w:val="22"/>
          <w:szCs w:val="22"/>
          <w:lang w:val="ru-RU"/>
        </w:rPr>
        <w:t xml:space="preserve">муниципального  бюджетного общеобразовательного учреждения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 xml:space="preserve">«Айдарская средняя общеобразовательная школа имени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 xml:space="preserve">Героя Советского Союза Бориса Григорьевича  Кандыбина Ровеньского района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Белгородской области» при реализации ФКГОС на 201</w:t>
      </w:r>
      <w:r w:rsidR="009B6286">
        <w:rPr>
          <w:b/>
          <w:bCs/>
          <w:color w:val="auto"/>
          <w:sz w:val="22"/>
          <w:szCs w:val="22"/>
          <w:lang w:val="ru-RU"/>
        </w:rPr>
        <w:t>8</w:t>
      </w:r>
      <w:r w:rsidRPr="00816A4B">
        <w:rPr>
          <w:b/>
          <w:bCs/>
          <w:color w:val="auto"/>
          <w:sz w:val="22"/>
          <w:szCs w:val="22"/>
          <w:lang w:val="ru-RU"/>
        </w:rPr>
        <w:t>-201</w:t>
      </w:r>
      <w:r w:rsidR="00DB0B55">
        <w:rPr>
          <w:b/>
          <w:bCs/>
          <w:color w:val="auto"/>
          <w:sz w:val="22"/>
          <w:szCs w:val="22"/>
          <w:lang w:val="ru-RU"/>
        </w:rPr>
        <w:t>9</w:t>
      </w:r>
      <w:r w:rsidRPr="00816A4B">
        <w:rPr>
          <w:b/>
          <w:bCs/>
          <w:color w:val="auto"/>
          <w:sz w:val="22"/>
          <w:szCs w:val="22"/>
          <w:lang w:val="ru-RU"/>
        </w:rPr>
        <w:t xml:space="preserve"> учебный год.</w:t>
      </w:r>
    </w:p>
    <w:p w:rsidR="00816A4B" w:rsidRDefault="00816A4B" w:rsidP="00816A4B">
      <w:pPr>
        <w:keepNext/>
        <w:widowControl/>
        <w:tabs>
          <w:tab w:val="left" w:pos="0"/>
        </w:tabs>
        <w:spacing w:line="0" w:lineRule="atLeast"/>
        <w:jc w:val="center"/>
        <w:outlineLvl w:val="0"/>
        <w:rPr>
          <w:rFonts w:eastAsia="Arial Unicode MS"/>
          <w:b/>
          <w:bCs/>
          <w:i/>
          <w:iCs/>
          <w:color w:val="auto"/>
          <w:sz w:val="22"/>
          <w:szCs w:val="22"/>
          <w:lang w:val="ru-RU"/>
        </w:rPr>
      </w:pPr>
      <w:r w:rsidRPr="00816A4B">
        <w:rPr>
          <w:rFonts w:eastAsia="Arial Unicode MS"/>
          <w:b/>
          <w:bCs/>
          <w:i/>
          <w:iCs/>
          <w:color w:val="auto"/>
          <w:sz w:val="22"/>
          <w:szCs w:val="22"/>
          <w:lang w:val="ru-RU"/>
        </w:rPr>
        <w:t>Основное общее образование</w:t>
      </w:r>
    </w:p>
    <w:p w:rsidR="00912A9B" w:rsidRPr="00816A4B" w:rsidRDefault="00912A9B" w:rsidP="00816A4B">
      <w:pPr>
        <w:keepNext/>
        <w:widowControl/>
        <w:tabs>
          <w:tab w:val="left" w:pos="0"/>
        </w:tabs>
        <w:spacing w:line="0" w:lineRule="atLeast"/>
        <w:jc w:val="center"/>
        <w:outlineLvl w:val="0"/>
        <w:rPr>
          <w:rFonts w:eastAsia="Arial Unicode MS"/>
          <w:b/>
          <w:bCs/>
          <w:i/>
          <w:iCs/>
          <w:color w:val="auto"/>
          <w:sz w:val="22"/>
          <w:szCs w:val="22"/>
        </w:rPr>
      </w:pPr>
      <w:r>
        <w:rPr>
          <w:rFonts w:eastAsia="Arial Unicode MS"/>
          <w:b/>
          <w:bCs/>
          <w:i/>
          <w:iCs/>
          <w:color w:val="auto"/>
          <w:sz w:val="22"/>
          <w:szCs w:val="22"/>
          <w:lang w:val="ru-RU"/>
        </w:rPr>
        <w:t>9 класс</w:t>
      </w:r>
    </w:p>
    <w:tbl>
      <w:tblPr>
        <w:tblW w:w="4722" w:type="pct"/>
        <w:tblLayout w:type="fixed"/>
        <w:tblLook w:val="04A0" w:firstRow="1" w:lastRow="0" w:firstColumn="1" w:lastColumn="0" w:noHBand="0" w:noVBand="1"/>
      </w:tblPr>
      <w:tblGrid>
        <w:gridCol w:w="4208"/>
        <w:gridCol w:w="236"/>
        <w:gridCol w:w="1208"/>
        <w:gridCol w:w="550"/>
        <w:gridCol w:w="239"/>
        <w:gridCol w:w="369"/>
        <w:gridCol w:w="812"/>
        <w:gridCol w:w="1417"/>
      </w:tblGrid>
      <w:tr w:rsidR="00DB0B55" w:rsidRPr="00816A4B" w:rsidTr="0097690E">
        <w:trPr>
          <w:cantSplit/>
          <w:trHeight w:hRule="exact" w:val="312"/>
        </w:trPr>
        <w:tc>
          <w:tcPr>
            <w:tcW w:w="2328" w:type="pct"/>
            <w:vMerge w:val="restart"/>
            <w:tcBorders>
              <w:top w:val="single" w:sz="4" w:space="0" w:color="000000"/>
              <w:left w:val="single" w:sz="4" w:space="0" w:color="000000"/>
              <w:right w:val="single" w:sz="4" w:space="0" w:color="auto"/>
            </w:tcBorders>
          </w:tcPr>
          <w:p w:rsidR="00DB0B55" w:rsidRPr="00816A4B" w:rsidRDefault="00DB0B55" w:rsidP="00816A4B">
            <w:pPr>
              <w:widowControl/>
              <w:snapToGrid w:val="0"/>
              <w:spacing w:line="276" w:lineRule="auto"/>
              <w:jc w:val="center"/>
              <w:rPr>
                <w:b/>
                <w:color w:val="auto"/>
                <w:sz w:val="21"/>
                <w:szCs w:val="21"/>
              </w:rPr>
            </w:pPr>
          </w:p>
          <w:p w:rsidR="00DB0B55" w:rsidRPr="00816A4B" w:rsidRDefault="00DB0B55" w:rsidP="00816A4B">
            <w:pPr>
              <w:widowControl/>
              <w:spacing w:line="276" w:lineRule="auto"/>
              <w:jc w:val="center"/>
              <w:rPr>
                <w:b/>
                <w:color w:val="auto"/>
                <w:sz w:val="21"/>
                <w:szCs w:val="21"/>
              </w:rPr>
            </w:pPr>
          </w:p>
          <w:p w:rsidR="00DB0B55" w:rsidRPr="00816A4B" w:rsidRDefault="00DB0B55" w:rsidP="00816A4B">
            <w:pPr>
              <w:widowControl/>
              <w:spacing w:line="276" w:lineRule="auto"/>
              <w:jc w:val="center"/>
              <w:rPr>
                <w:b/>
                <w:color w:val="auto"/>
                <w:sz w:val="21"/>
                <w:szCs w:val="21"/>
              </w:rPr>
            </w:pPr>
            <w:proofErr w:type="spellStart"/>
            <w:r w:rsidRPr="00816A4B">
              <w:rPr>
                <w:b/>
                <w:color w:val="auto"/>
                <w:sz w:val="21"/>
                <w:szCs w:val="21"/>
              </w:rPr>
              <w:t>Учебные</w:t>
            </w:r>
            <w:proofErr w:type="spellEnd"/>
          </w:p>
          <w:p w:rsidR="00DB0B55" w:rsidRPr="00816A4B" w:rsidRDefault="00DB0B55" w:rsidP="00816A4B">
            <w:pPr>
              <w:widowControl/>
              <w:spacing w:line="276" w:lineRule="auto"/>
              <w:jc w:val="center"/>
              <w:rPr>
                <w:b/>
                <w:color w:val="auto"/>
                <w:sz w:val="21"/>
                <w:szCs w:val="21"/>
              </w:rPr>
            </w:pPr>
            <w:proofErr w:type="spellStart"/>
            <w:r w:rsidRPr="00816A4B">
              <w:rPr>
                <w:b/>
                <w:color w:val="auto"/>
                <w:sz w:val="21"/>
                <w:szCs w:val="21"/>
              </w:rPr>
              <w:t>предметы</w:t>
            </w:r>
            <w:proofErr w:type="spellEnd"/>
          </w:p>
          <w:p w:rsidR="00DB0B55" w:rsidRPr="00816A4B" w:rsidRDefault="00DB0B55" w:rsidP="00816A4B">
            <w:pPr>
              <w:widowControl/>
              <w:spacing w:line="276" w:lineRule="auto"/>
              <w:jc w:val="center"/>
              <w:rPr>
                <w:b/>
                <w:color w:val="auto"/>
                <w:sz w:val="21"/>
                <w:szCs w:val="21"/>
                <w:lang w:val="ru-RU"/>
              </w:rPr>
            </w:pPr>
          </w:p>
          <w:p w:rsidR="00DB0B55" w:rsidRPr="00816A4B" w:rsidRDefault="00DB0B55" w:rsidP="00816A4B">
            <w:pPr>
              <w:widowControl/>
              <w:spacing w:line="276" w:lineRule="auto"/>
              <w:jc w:val="center"/>
              <w:rPr>
                <w:b/>
                <w:color w:val="auto"/>
                <w:sz w:val="21"/>
                <w:szCs w:val="21"/>
                <w:lang w:val="ru-RU"/>
              </w:rPr>
            </w:pPr>
          </w:p>
          <w:p w:rsidR="00DB0B55" w:rsidRPr="00816A4B" w:rsidRDefault="00DB0B55" w:rsidP="00816A4B">
            <w:pPr>
              <w:widowControl/>
              <w:spacing w:line="276" w:lineRule="auto"/>
              <w:jc w:val="center"/>
              <w:rPr>
                <w:b/>
                <w:color w:val="auto"/>
                <w:sz w:val="21"/>
                <w:szCs w:val="21"/>
                <w:lang w:val="ru-RU"/>
              </w:rPr>
            </w:pPr>
          </w:p>
        </w:tc>
        <w:tc>
          <w:tcPr>
            <w:tcW w:w="2672" w:type="pct"/>
            <w:gridSpan w:val="7"/>
            <w:tcBorders>
              <w:top w:val="single" w:sz="4" w:space="0" w:color="auto"/>
              <w:left w:val="single" w:sz="4" w:space="0" w:color="auto"/>
              <w:bottom w:val="single" w:sz="4" w:space="0" w:color="auto"/>
              <w:right w:val="single" w:sz="4" w:space="0" w:color="auto"/>
            </w:tcBorders>
          </w:tcPr>
          <w:p w:rsidR="00DB0B55" w:rsidRPr="00816A4B" w:rsidRDefault="00DB0B55" w:rsidP="00816A4B">
            <w:pPr>
              <w:spacing w:after="200" w:line="276" w:lineRule="auto"/>
              <w:jc w:val="center"/>
              <w:rPr>
                <w:lang w:val="ru-RU"/>
              </w:rPr>
            </w:pPr>
          </w:p>
        </w:tc>
      </w:tr>
      <w:tr w:rsidR="00DB0B55" w:rsidRPr="00816A4B" w:rsidTr="0097690E">
        <w:trPr>
          <w:cantSplit/>
          <w:trHeight w:hRule="exact" w:val="396"/>
        </w:trPr>
        <w:tc>
          <w:tcPr>
            <w:tcW w:w="2328" w:type="pct"/>
            <w:vMerge/>
            <w:tcBorders>
              <w:left w:val="single" w:sz="4" w:space="0" w:color="000000"/>
              <w:right w:val="single" w:sz="4" w:space="0" w:color="auto"/>
            </w:tcBorders>
            <w:vAlign w:val="center"/>
          </w:tcPr>
          <w:p w:rsidR="00DB0B55" w:rsidRPr="00816A4B" w:rsidRDefault="00DB0B55" w:rsidP="00816A4B">
            <w:pPr>
              <w:widowControl/>
              <w:suppressAutoHyphens w:val="0"/>
              <w:spacing w:line="0" w:lineRule="atLeast"/>
              <w:rPr>
                <w:b/>
                <w:color w:val="auto"/>
                <w:sz w:val="21"/>
                <w:szCs w:val="21"/>
                <w:lang w:val="ru-RU"/>
              </w:rPr>
            </w:pPr>
          </w:p>
        </w:tc>
        <w:tc>
          <w:tcPr>
            <w:tcW w:w="2672" w:type="pct"/>
            <w:gridSpan w:val="7"/>
            <w:tcBorders>
              <w:top w:val="single" w:sz="4" w:space="0" w:color="000000"/>
              <w:left w:val="single" w:sz="4" w:space="0" w:color="000000"/>
              <w:bottom w:val="single" w:sz="4" w:space="0" w:color="000000"/>
              <w:right w:val="single" w:sz="4" w:space="0" w:color="000000"/>
            </w:tcBorders>
            <w:hideMark/>
          </w:tcPr>
          <w:p w:rsidR="00DB0B55" w:rsidRPr="00816A4B" w:rsidRDefault="00DB0B55" w:rsidP="00816A4B">
            <w:pPr>
              <w:widowControl/>
              <w:tabs>
                <w:tab w:val="left" w:leader="underscore" w:pos="5784"/>
                <w:tab w:val="left" w:pos="8112"/>
              </w:tabs>
              <w:snapToGrid w:val="0"/>
              <w:spacing w:before="43" w:line="276" w:lineRule="auto"/>
              <w:jc w:val="center"/>
              <w:rPr>
                <w:b/>
                <w:color w:val="auto"/>
              </w:rPr>
            </w:pPr>
            <w:r w:rsidRPr="00816A4B">
              <w:rPr>
                <w:b/>
                <w:color w:val="auto"/>
              </w:rPr>
              <w:t xml:space="preserve">9 </w:t>
            </w:r>
            <w:proofErr w:type="spellStart"/>
            <w:r w:rsidRPr="00816A4B">
              <w:rPr>
                <w:b/>
                <w:color w:val="auto"/>
              </w:rPr>
              <w:t>класс</w:t>
            </w:r>
            <w:proofErr w:type="spellEnd"/>
          </w:p>
        </w:tc>
      </w:tr>
      <w:tr w:rsidR="00DB0B55" w:rsidRPr="00816A4B" w:rsidTr="0097690E">
        <w:trPr>
          <w:cantSplit/>
          <w:trHeight w:val="1466"/>
        </w:trPr>
        <w:tc>
          <w:tcPr>
            <w:tcW w:w="2328" w:type="pct"/>
            <w:vMerge/>
            <w:tcBorders>
              <w:left w:val="single" w:sz="4" w:space="0" w:color="000000"/>
              <w:bottom w:val="double" w:sz="2" w:space="0" w:color="000000"/>
              <w:right w:val="single" w:sz="4" w:space="0" w:color="auto"/>
            </w:tcBorders>
            <w:vAlign w:val="center"/>
          </w:tcPr>
          <w:p w:rsidR="00DB0B55" w:rsidRPr="00816A4B" w:rsidRDefault="00DB0B55" w:rsidP="00816A4B">
            <w:pPr>
              <w:widowControl/>
              <w:suppressAutoHyphens w:val="0"/>
              <w:spacing w:line="0" w:lineRule="atLeast"/>
              <w:rPr>
                <w:b/>
                <w:color w:val="auto"/>
                <w:sz w:val="21"/>
                <w:szCs w:val="21"/>
                <w:lang w:val="ru-RU"/>
              </w:rPr>
            </w:pPr>
          </w:p>
        </w:tc>
        <w:tc>
          <w:tcPr>
            <w:tcW w:w="1103" w:type="pct"/>
            <w:gridSpan w:val="3"/>
            <w:tcBorders>
              <w:top w:val="single" w:sz="4" w:space="0" w:color="000000"/>
              <w:left w:val="single" w:sz="4" w:space="0" w:color="000000"/>
              <w:bottom w:val="single" w:sz="4" w:space="0" w:color="000000"/>
              <w:right w:val="nil"/>
            </w:tcBorders>
            <w:textDirection w:val="btLr"/>
            <w:vAlign w:val="center"/>
            <w:hideMark/>
          </w:tcPr>
          <w:p w:rsidR="00DB0B55" w:rsidRPr="00816A4B" w:rsidRDefault="00DB0B55"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федеральный</w:t>
            </w:r>
            <w:proofErr w:type="spellEnd"/>
          </w:p>
        </w:tc>
        <w:tc>
          <w:tcPr>
            <w:tcW w:w="785" w:type="pct"/>
            <w:gridSpan w:val="3"/>
            <w:tcBorders>
              <w:top w:val="single" w:sz="4" w:space="0" w:color="000000"/>
              <w:left w:val="single" w:sz="4" w:space="0" w:color="000000"/>
              <w:bottom w:val="single" w:sz="4" w:space="0" w:color="000000"/>
              <w:right w:val="nil"/>
            </w:tcBorders>
            <w:textDirection w:val="btLr"/>
            <w:vAlign w:val="center"/>
            <w:hideMark/>
          </w:tcPr>
          <w:p w:rsidR="00DB0B55" w:rsidRPr="00816A4B" w:rsidRDefault="00DB0B55"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региональный</w:t>
            </w:r>
            <w:proofErr w:type="spellEnd"/>
          </w:p>
        </w:tc>
        <w:tc>
          <w:tcPr>
            <w:tcW w:w="784" w:type="pct"/>
            <w:tcBorders>
              <w:top w:val="single" w:sz="4" w:space="0" w:color="000000"/>
              <w:left w:val="single" w:sz="4" w:space="0" w:color="000000"/>
              <w:bottom w:val="single" w:sz="4" w:space="0" w:color="000000"/>
              <w:right w:val="single" w:sz="4" w:space="0" w:color="000000"/>
            </w:tcBorders>
            <w:textDirection w:val="btLr"/>
            <w:vAlign w:val="center"/>
            <w:hideMark/>
          </w:tcPr>
          <w:p w:rsidR="00DB0B55" w:rsidRPr="00816A4B" w:rsidRDefault="00DB0B55" w:rsidP="00816A4B">
            <w:pPr>
              <w:widowControl/>
              <w:tabs>
                <w:tab w:val="left" w:leader="underscore" w:pos="5784"/>
                <w:tab w:val="left" w:pos="8112"/>
              </w:tabs>
              <w:snapToGrid w:val="0"/>
              <w:spacing w:before="43" w:line="276" w:lineRule="auto"/>
              <w:ind w:left="113" w:right="113"/>
              <w:jc w:val="center"/>
              <w:rPr>
                <w:b/>
                <w:bCs/>
                <w:color w:val="auto"/>
                <w:sz w:val="18"/>
                <w:szCs w:val="18"/>
                <w:lang w:val="ru-RU"/>
              </w:rPr>
            </w:pPr>
            <w:r w:rsidRPr="00816A4B">
              <w:rPr>
                <w:b/>
                <w:bCs/>
                <w:color w:val="auto"/>
                <w:sz w:val="18"/>
                <w:szCs w:val="18"/>
                <w:lang w:val="ru-RU"/>
              </w:rPr>
              <w:t>общеобразовательное учреждение</w:t>
            </w:r>
          </w:p>
        </w:tc>
      </w:tr>
      <w:tr w:rsidR="00DB0B55" w:rsidRPr="00816A4B" w:rsidTr="0097690E">
        <w:trPr>
          <w:cantSplit/>
          <w:trHeight w:hRule="exact" w:val="310"/>
        </w:trPr>
        <w:tc>
          <w:tcPr>
            <w:tcW w:w="2328" w:type="pct"/>
            <w:tcBorders>
              <w:top w:val="single" w:sz="4" w:space="0" w:color="000000"/>
              <w:left w:val="single" w:sz="4" w:space="0" w:color="000000"/>
              <w:bottom w:val="single" w:sz="4" w:space="0" w:color="auto"/>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Русский</w:t>
            </w:r>
            <w:proofErr w:type="spellEnd"/>
            <w:r>
              <w:rPr>
                <w:color w:val="auto"/>
                <w:sz w:val="18"/>
                <w:szCs w:val="18"/>
                <w:lang w:val="ru-RU"/>
              </w:rPr>
              <w:t xml:space="preserve"> </w:t>
            </w:r>
            <w:proofErr w:type="spellStart"/>
            <w:r w:rsidRPr="00816A4B">
              <w:rPr>
                <w:color w:val="auto"/>
                <w:sz w:val="18"/>
                <w:szCs w:val="18"/>
              </w:rPr>
              <w:t>язык</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Литература</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DB0B55" w:rsidRPr="00ED7015" w:rsidRDefault="00DB0B55" w:rsidP="00816A4B">
            <w:pPr>
              <w:widowControl/>
              <w:tabs>
                <w:tab w:val="left" w:leader="underscore" w:pos="5784"/>
                <w:tab w:val="left" w:pos="8112"/>
              </w:tabs>
              <w:snapToGrid w:val="0"/>
              <w:spacing w:before="43" w:line="276" w:lineRule="auto"/>
              <w:jc w:val="center"/>
              <w:rPr>
                <w:color w:val="auto"/>
                <w:sz w:val="18"/>
                <w:szCs w:val="18"/>
                <w:lang w:val="ru-RU"/>
              </w:rPr>
            </w:pPr>
            <w:r w:rsidRPr="00ED7015">
              <w:rPr>
                <w:color w:val="auto"/>
                <w:sz w:val="18"/>
                <w:szCs w:val="18"/>
                <w:lang w:val="ru-RU"/>
              </w:rPr>
              <w:t>Родной язык и литература</w:t>
            </w:r>
          </w:p>
        </w:tc>
        <w:tc>
          <w:tcPr>
            <w:tcW w:w="1103" w:type="pct"/>
            <w:gridSpan w:val="3"/>
            <w:tcBorders>
              <w:top w:val="single" w:sz="4" w:space="0" w:color="000000"/>
              <w:left w:val="single" w:sz="4" w:space="0" w:color="000000"/>
              <w:bottom w:val="single" w:sz="4" w:space="0" w:color="000000"/>
              <w:right w:val="nil"/>
            </w:tcBorders>
          </w:tcPr>
          <w:p w:rsidR="00DB0B55" w:rsidRPr="00ED7015"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5" w:type="pct"/>
            <w:gridSpan w:val="3"/>
            <w:tcBorders>
              <w:top w:val="single" w:sz="4" w:space="0" w:color="000000"/>
              <w:left w:val="single" w:sz="4" w:space="0" w:color="000000"/>
              <w:bottom w:val="single" w:sz="4" w:space="0" w:color="000000"/>
              <w:right w:val="nil"/>
            </w:tcBorders>
          </w:tcPr>
          <w:p w:rsidR="00DB0B55" w:rsidRPr="00ED7015"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ED7015" w:rsidRDefault="00ED7015" w:rsidP="00816A4B">
            <w:pPr>
              <w:widowControl/>
              <w:tabs>
                <w:tab w:val="left" w:leader="underscore" w:pos="5784"/>
                <w:tab w:val="left" w:pos="8112"/>
              </w:tabs>
              <w:snapToGrid w:val="0"/>
              <w:spacing w:before="43" w:line="276" w:lineRule="auto"/>
              <w:jc w:val="center"/>
              <w:rPr>
                <w:color w:val="auto"/>
                <w:sz w:val="16"/>
                <w:szCs w:val="16"/>
                <w:lang w:val="ru-RU"/>
              </w:rPr>
            </w:pPr>
            <w:r w:rsidRPr="00ED7015">
              <w:rPr>
                <w:color w:val="auto"/>
                <w:sz w:val="16"/>
                <w:szCs w:val="16"/>
                <w:lang w:val="ru-RU"/>
              </w:rPr>
              <w:t>0</w:t>
            </w:r>
          </w:p>
        </w:tc>
      </w:tr>
      <w:tr w:rsidR="00DB0B55" w:rsidRPr="00816A4B" w:rsidTr="0097690E">
        <w:trPr>
          <w:cantSplit/>
          <w:trHeight w:val="568"/>
        </w:trPr>
        <w:tc>
          <w:tcPr>
            <w:tcW w:w="2328" w:type="pct"/>
            <w:tcBorders>
              <w:top w:val="single" w:sz="4" w:space="0" w:color="auto"/>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r w:rsidRPr="00816A4B">
              <w:rPr>
                <w:color w:val="auto"/>
                <w:sz w:val="18"/>
                <w:szCs w:val="18"/>
                <w:lang w:val="ru-RU"/>
              </w:rPr>
              <w:t xml:space="preserve"> Иностранный язык (а</w:t>
            </w:r>
            <w:proofErr w:type="spellStart"/>
            <w:r w:rsidRPr="00816A4B">
              <w:rPr>
                <w:color w:val="auto"/>
                <w:sz w:val="18"/>
                <w:szCs w:val="18"/>
              </w:rPr>
              <w:t>нглийский</w:t>
            </w:r>
            <w:proofErr w:type="spellEnd"/>
            <w:r w:rsidRPr="00816A4B">
              <w:rPr>
                <w:color w:val="auto"/>
                <w:sz w:val="18"/>
                <w:szCs w:val="18"/>
                <w:lang w:val="ru-RU"/>
              </w:rPr>
              <w:t>)</w:t>
            </w:r>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000000"/>
              <w:left w:val="single" w:sz="4" w:space="0" w:color="000000"/>
              <w:bottom w:val="single" w:sz="4" w:space="0" w:color="auto"/>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Математика</w:t>
            </w:r>
            <w:proofErr w:type="spellEnd"/>
          </w:p>
        </w:tc>
        <w:tc>
          <w:tcPr>
            <w:tcW w:w="1103"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5</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309"/>
        </w:trPr>
        <w:tc>
          <w:tcPr>
            <w:tcW w:w="2328" w:type="pct"/>
            <w:tcBorders>
              <w:top w:val="single" w:sz="4" w:space="0" w:color="auto"/>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Информатика</w:t>
            </w:r>
            <w:proofErr w:type="spellEnd"/>
            <w:r w:rsidRPr="00816A4B">
              <w:rPr>
                <w:color w:val="auto"/>
                <w:sz w:val="18"/>
                <w:szCs w:val="18"/>
              </w:rPr>
              <w:t xml:space="preserve"> и ИКТ</w:t>
            </w:r>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000000"/>
              <w:left w:val="single" w:sz="4" w:space="0" w:color="000000"/>
              <w:bottom w:val="single" w:sz="4" w:space="0" w:color="auto"/>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История</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378"/>
        </w:trPr>
        <w:tc>
          <w:tcPr>
            <w:tcW w:w="2328" w:type="pct"/>
            <w:tcBorders>
              <w:top w:val="single" w:sz="4" w:space="0" w:color="auto"/>
              <w:left w:val="single" w:sz="4" w:space="0" w:color="000000"/>
              <w:bottom w:val="single" w:sz="4" w:space="0" w:color="auto"/>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Обществознание</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378"/>
        </w:trPr>
        <w:tc>
          <w:tcPr>
            <w:tcW w:w="2328" w:type="pct"/>
            <w:tcBorders>
              <w:top w:val="single" w:sz="4" w:space="0" w:color="auto"/>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lang w:val="ru-RU"/>
              </w:rPr>
            </w:pPr>
            <w:r w:rsidRPr="00816A4B">
              <w:rPr>
                <w:color w:val="auto"/>
                <w:sz w:val="18"/>
                <w:szCs w:val="18"/>
                <w:lang w:val="ru-RU"/>
              </w:rPr>
              <w:t>Православная культура</w:t>
            </w:r>
          </w:p>
        </w:tc>
        <w:tc>
          <w:tcPr>
            <w:tcW w:w="1103"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1</w:t>
            </w: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33"/>
        </w:trPr>
        <w:tc>
          <w:tcPr>
            <w:tcW w:w="2328" w:type="pct"/>
            <w:tcBorders>
              <w:top w:val="single" w:sz="4" w:space="0" w:color="000000"/>
              <w:left w:val="single" w:sz="4" w:space="0" w:color="000000"/>
              <w:bottom w:val="single" w:sz="4" w:space="0" w:color="auto"/>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География</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Физика</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Химия</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309"/>
        </w:trPr>
        <w:tc>
          <w:tcPr>
            <w:tcW w:w="2328" w:type="pct"/>
            <w:tcBorders>
              <w:top w:val="single" w:sz="4" w:space="0" w:color="auto"/>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Биология</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292"/>
        </w:trPr>
        <w:tc>
          <w:tcPr>
            <w:tcW w:w="2328" w:type="pct"/>
            <w:tcBorders>
              <w:top w:val="single" w:sz="4" w:space="0" w:color="auto"/>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r w:rsidRPr="00816A4B">
              <w:rPr>
                <w:color w:val="auto"/>
                <w:sz w:val="18"/>
                <w:szCs w:val="18"/>
                <w:lang w:val="ru-RU"/>
              </w:rPr>
              <w:t>И</w:t>
            </w:r>
            <w:proofErr w:type="spellStart"/>
            <w:r w:rsidRPr="00816A4B">
              <w:rPr>
                <w:color w:val="auto"/>
                <w:sz w:val="18"/>
                <w:szCs w:val="18"/>
              </w:rPr>
              <w:t>скусство</w:t>
            </w:r>
            <w:proofErr w:type="spellEnd"/>
          </w:p>
        </w:tc>
        <w:tc>
          <w:tcPr>
            <w:tcW w:w="1103" w:type="pct"/>
            <w:gridSpan w:val="3"/>
            <w:tcBorders>
              <w:top w:val="single" w:sz="4" w:space="0" w:color="000000"/>
              <w:left w:val="single" w:sz="4" w:space="0" w:color="000000"/>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hRule="exact" w:val="519"/>
        </w:trPr>
        <w:tc>
          <w:tcPr>
            <w:tcW w:w="2328" w:type="pct"/>
            <w:tcBorders>
              <w:top w:val="single" w:sz="4" w:space="0" w:color="000000"/>
              <w:left w:val="single" w:sz="4" w:space="0" w:color="000000"/>
              <w:bottom w:val="single" w:sz="4" w:space="0" w:color="auto"/>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Основы</w:t>
            </w:r>
            <w:proofErr w:type="spellEnd"/>
            <w:r>
              <w:rPr>
                <w:color w:val="auto"/>
                <w:sz w:val="18"/>
                <w:szCs w:val="18"/>
                <w:lang w:val="ru-RU"/>
              </w:rPr>
              <w:t xml:space="preserve"> </w:t>
            </w:r>
            <w:proofErr w:type="spellStart"/>
            <w:r w:rsidRPr="00816A4B">
              <w:rPr>
                <w:color w:val="auto"/>
                <w:sz w:val="18"/>
                <w:szCs w:val="18"/>
              </w:rPr>
              <w:t>безопасности</w:t>
            </w:r>
            <w:proofErr w:type="spellEnd"/>
            <w:r>
              <w:rPr>
                <w:color w:val="auto"/>
                <w:sz w:val="18"/>
                <w:szCs w:val="18"/>
                <w:lang w:val="ru-RU"/>
              </w:rPr>
              <w:t xml:space="preserve"> </w:t>
            </w:r>
            <w:proofErr w:type="spellStart"/>
            <w:r w:rsidRPr="00816A4B">
              <w:rPr>
                <w:color w:val="auto"/>
                <w:sz w:val="18"/>
                <w:szCs w:val="18"/>
              </w:rPr>
              <w:t>жизнедеятельности</w:t>
            </w:r>
            <w:proofErr w:type="spellEnd"/>
          </w:p>
        </w:tc>
        <w:tc>
          <w:tcPr>
            <w:tcW w:w="1103" w:type="pct"/>
            <w:gridSpan w:val="3"/>
            <w:tcBorders>
              <w:top w:val="single" w:sz="4" w:space="0" w:color="000000"/>
              <w:left w:val="single" w:sz="4" w:space="0" w:color="000000"/>
              <w:bottom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5" w:type="pct"/>
            <w:gridSpan w:val="3"/>
            <w:tcBorders>
              <w:top w:val="single" w:sz="4" w:space="0" w:color="000000"/>
              <w:left w:val="single" w:sz="4" w:space="0" w:color="000000"/>
              <w:bottom w:val="single" w:sz="4" w:space="0" w:color="000000"/>
              <w:right w:val="nil"/>
            </w:tcBorders>
            <w:vAlign w:val="center"/>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309"/>
        </w:trPr>
        <w:tc>
          <w:tcPr>
            <w:tcW w:w="2328" w:type="pct"/>
            <w:tcBorders>
              <w:top w:val="single" w:sz="4" w:space="0" w:color="auto"/>
              <w:left w:val="single" w:sz="4" w:space="0" w:color="000000"/>
              <w:bottom w:val="single" w:sz="4" w:space="0" w:color="000000"/>
              <w:right w:val="single" w:sz="4" w:space="0" w:color="auto"/>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Физическая</w:t>
            </w:r>
            <w:proofErr w:type="spellEnd"/>
            <w:r>
              <w:rPr>
                <w:color w:val="auto"/>
                <w:sz w:val="18"/>
                <w:szCs w:val="18"/>
                <w:lang w:val="ru-RU"/>
              </w:rPr>
              <w:t xml:space="preserve"> </w:t>
            </w:r>
            <w:proofErr w:type="spellStart"/>
            <w:r w:rsidRPr="00816A4B">
              <w:rPr>
                <w:color w:val="auto"/>
                <w:sz w:val="18"/>
                <w:szCs w:val="18"/>
              </w:rPr>
              <w:t>культура</w:t>
            </w:r>
            <w:proofErr w:type="spellEnd"/>
          </w:p>
        </w:tc>
        <w:tc>
          <w:tcPr>
            <w:tcW w:w="1103" w:type="pct"/>
            <w:gridSpan w:val="3"/>
            <w:tcBorders>
              <w:top w:val="single" w:sz="4" w:space="0" w:color="000000"/>
              <w:left w:val="single" w:sz="4" w:space="0" w:color="auto"/>
              <w:bottom w:val="single" w:sz="4" w:space="0" w:color="000000"/>
              <w:right w:val="nil"/>
            </w:tcBorders>
            <w:hideMark/>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785" w:type="pct"/>
            <w:gridSpan w:val="3"/>
            <w:tcBorders>
              <w:top w:val="single" w:sz="4" w:space="0" w:color="000000"/>
              <w:left w:val="single" w:sz="4" w:space="0" w:color="000000"/>
              <w:bottom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c>
          <w:tcPr>
            <w:tcW w:w="784" w:type="pct"/>
            <w:tcBorders>
              <w:top w:val="single" w:sz="4" w:space="0" w:color="000000"/>
              <w:left w:val="single" w:sz="4" w:space="0" w:color="000000"/>
              <w:bottom w:val="single" w:sz="4" w:space="0" w:color="000000"/>
              <w:right w:val="single" w:sz="4" w:space="0" w:color="000000"/>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rPr>
            </w:pPr>
          </w:p>
        </w:tc>
      </w:tr>
      <w:tr w:rsidR="0097690E" w:rsidRPr="00816A4B" w:rsidTr="0097690E">
        <w:trPr>
          <w:cantSplit/>
          <w:trHeight w:val="309"/>
        </w:trPr>
        <w:tc>
          <w:tcPr>
            <w:tcW w:w="5000" w:type="pct"/>
            <w:gridSpan w:val="8"/>
            <w:tcBorders>
              <w:top w:val="single" w:sz="4" w:space="0" w:color="auto"/>
              <w:left w:val="single" w:sz="4" w:space="0" w:color="000000"/>
              <w:bottom w:val="single" w:sz="4" w:space="0" w:color="000000"/>
              <w:right w:val="single" w:sz="4" w:space="0" w:color="000000"/>
            </w:tcBorders>
            <w:vAlign w:val="center"/>
          </w:tcPr>
          <w:p w:rsidR="0097690E" w:rsidRPr="00816A4B" w:rsidRDefault="0097690E" w:rsidP="00816A4B">
            <w:pPr>
              <w:widowControl/>
              <w:tabs>
                <w:tab w:val="left" w:leader="underscore" w:pos="5784"/>
                <w:tab w:val="left" w:pos="8112"/>
              </w:tabs>
              <w:snapToGrid w:val="0"/>
              <w:spacing w:before="43" w:line="276" w:lineRule="auto"/>
              <w:jc w:val="center"/>
              <w:rPr>
                <w:color w:val="auto"/>
                <w:sz w:val="16"/>
                <w:szCs w:val="16"/>
              </w:rPr>
            </w:pPr>
          </w:p>
        </w:tc>
      </w:tr>
      <w:tr w:rsidR="00DB0B55" w:rsidRPr="00816A4B" w:rsidTr="0097690E">
        <w:trPr>
          <w:cantSplit/>
          <w:trHeight w:val="770"/>
        </w:trPr>
        <w:tc>
          <w:tcPr>
            <w:tcW w:w="2328" w:type="pct"/>
            <w:tcBorders>
              <w:top w:val="single" w:sz="4" w:space="0" w:color="000000"/>
              <w:left w:val="single" w:sz="4" w:space="0" w:color="000000"/>
              <w:bottom w:val="single" w:sz="4" w:space="0" w:color="000000"/>
              <w:right w:val="nil"/>
            </w:tcBorders>
            <w:hideMark/>
          </w:tcPr>
          <w:p w:rsidR="00DB0B55" w:rsidRPr="00816A4B" w:rsidRDefault="00BE6582" w:rsidP="00816A4B">
            <w:pPr>
              <w:tabs>
                <w:tab w:val="left" w:leader="underscore" w:pos="5784"/>
                <w:tab w:val="left" w:pos="8112"/>
              </w:tabs>
              <w:snapToGrid w:val="0"/>
              <w:spacing w:before="43" w:line="276" w:lineRule="auto"/>
              <w:jc w:val="center"/>
              <w:rPr>
                <w:color w:val="auto"/>
                <w:sz w:val="18"/>
                <w:szCs w:val="18"/>
                <w:lang w:val="ru-RU"/>
              </w:rPr>
            </w:pPr>
            <w:r>
              <w:rPr>
                <w:color w:val="auto"/>
                <w:sz w:val="18"/>
                <w:szCs w:val="18"/>
                <w:lang w:val="ru-RU"/>
              </w:rPr>
              <w:t>Элективный курс «</w:t>
            </w:r>
            <w:r w:rsidR="00DB0B55" w:rsidRPr="00816A4B">
              <w:rPr>
                <w:color w:val="auto"/>
                <w:sz w:val="18"/>
                <w:szCs w:val="18"/>
                <w:lang w:val="ru-RU"/>
              </w:rPr>
              <w:t>Функции и их графики</w:t>
            </w:r>
            <w:r>
              <w:rPr>
                <w:color w:val="auto"/>
                <w:sz w:val="18"/>
                <w:szCs w:val="18"/>
                <w:lang w:val="ru-RU"/>
              </w:rPr>
              <w:t>»</w:t>
            </w:r>
          </w:p>
        </w:tc>
        <w:tc>
          <w:tcPr>
            <w:tcW w:w="1103" w:type="pct"/>
            <w:gridSpan w:val="3"/>
            <w:tcBorders>
              <w:top w:val="single" w:sz="4" w:space="0" w:color="000000"/>
              <w:left w:val="single" w:sz="4" w:space="0" w:color="000000"/>
              <w:right w:val="nil"/>
            </w:tcBorders>
            <w:vAlign w:val="center"/>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785" w:type="pct"/>
            <w:gridSpan w:val="3"/>
            <w:tcBorders>
              <w:top w:val="single" w:sz="4" w:space="0" w:color="000000"/>
              <w:left w:val="single" w:sz="4" w:space="0" w:color="000000"/>
              <w:right w:val="nil"/>
            </w:tcBorders>
          </w:tcPr>
          <w:p w:rsidR="00DB0B55" w:rsidRPr="00816A4B" w:rsidRDefault="00DB0B55"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784" w:type="pct"/>
            <w:tcBorders>
              <w:top w:val="single" w:sz="4" w:space="0" w:color="000000"/>
              <w:left w:val="single" w:sz="4" w:space="0" w:color="000000"/>
              <w:right w:val="single" w:sz="4" w:space="0" w:color="000000"/>
            </w:tcBorders>
            <w:vAlign w:val="center"/>
            <w:hideMark/>
          </w:tcPr>
          <w:p w:rsidR="00DB0B55" w:rsidRPr="00816A4B" w:rsidRDefault="00ED7015" w:rsidP="00816A4B">
            <w:pPr>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1</w:t>
            </w:r>
          </w:p>
        </w:tc>
      </w:tr>
      <w:tr w:rsidR="00DB0B55" w:rsidRPr="00816A4B" w:rsidTr="0097690E">
        <w:trPr>
          <w:cantSplit/>
          <w:trHeight w:hRule="exact" w:val="413"/>
        </w:trPr>
        <w:tc>
          <w:tcPr>
            <w:tcW w:w="2328" w:type="pct"/>
            <w:vMerge w:val="restart"/>
            <w:tcBorders>
              <w:top w:val="single" w:sz="4" w:space="0" w:color="000000"/>
              <w:left w:val="single" w:sz="4" w:space="0" w:color="000000"/>
              <w:bottom w:val="single" w:sz="4" w:space="0" w:color="000000"/>
              <w:right w:val="single" w:sz="4" w:space="0" w:color="auto"/>
            </w:tcBorders>
            <w:hideMark/>
          </w:tcPr>
          <w:p w:rsidR="00DB0B55" w:rsidRPr="00816A4B" w:rsidRDefault="00DB0B55" w:rsidP="002F7BFA">
            <w:pPr>
              <w:widowControl/>
              <w:snapToGrid w:val="0"/>
              <w:spacing w:line="276" w:lineRule="auto"/>
              <w:jc w:val="center"/>
              <w:rPr>
                <w:b/>
                <w:i/>
                <w:color w:val="auto"/>
                <w:sz w:val="21"/>
                <w:szCs w:val="21"/>
                <w:lang w:val="ru-RU"/>
              </w:rPr>
            </w:pPr>
            <w:r w:rsidRPr="00816A4B">
              <w:rPr>
                <w:b/>
                <w:i/>
                <w:color w:val="auto"/>
                <w:sz w:val="21"/>
                <w:szCs w:val="21"/>
                <w:lang w:val="ru-RU"/>
              </w:rPr>
              <w:t xml:space="preserve">Предельно допустимая аудиторная учебная нагрузка при 5- дневной учебной неделе </w:t>
            </w:r>
          </w:p>
        </w:tc>
        <w:tc>
          <w:tcPr>
            <w:tcW w:w="1103" w:type="pct"/>
            <w:gridSpan w:val="3"/>
            <w:tcBorders>
              <w:top w:val="single" w:sz="4" w:space="0" w:color="000000"/>
              <w:left w:val="single" w:sz="4" w:space="0" w:color="000000"/>
              <w:bottom w:val="single" w:sz="4" w:space="0" w:color="auto"/>
              <w:right w:val="nil"/>
            </w:tcBorders>
            <w:hideMark/>
          </w:tcPr>
          <w:p w:rsidR="00DB0B55" w:rsidRPr="00816A4B" w:rsidRDefault="00DB0B55"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30</w:t>
            </w:r>
          </w:p>
        </w:tc>
        <w:tc>
          <w:tcPr>
            <w:tcW w:w="785" w:type="pct"/>
            <w:gridSpan w:val="3"/>
            <w:tcBorders>
              <w:top w:val="single" w:sz="4" w:space="0" w:color="000000"/>
              <w:left w:val="single" w:sz="4" w:space="0" w:color="000000"/>
              <w:bottom w:val="single" w:sz="4" w:space="0" w:color="auto"/>
              <w:right w:val="nil"/>
            </w:tcBorders>
            <w:hideMark/>
          </w:tcPr>
          <w:p w:rsidR="00DB0B55" w:rsidRPr="00816A4B" w:rsidRDefault="00DB0B55"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2</w:t>
            </w:r>
          </w:p>
        </w:tc>
        <w:tc>
          <w:tcPr>
            <w:tcW w:w="784" w:type="pct"/>
            <w:tcBorders>
              <w:top w:val="single" w:sz="4" w:space="0" w:color="000000"/>
              <w:left w:val="single" w:sz="4" w:space="0" w:color="000000"/>
              <w:bottom w:val="single" w:sz="4" w:space="0" w:color="auto"/>
              <w:right w:val="single" w:sz="4" w:space="0" w:color="000000"/>
            </w:tcBorders>
            <w:hideMark/>
          </w:tcPr>
          <w:p w:rsidR="00DB0B55" w:rsidRPr="00816A4B" w:rsidRDefault="00DB0B55"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1</w:t>
            </w:r>
          </w:p>
        </w:tc>
      </w:tr>
      <w:tr w:rsidR="00DB0B55" w:rsidRPr="00816A4B" w:rsidTr="0097690E">
        <w:trPr>
          <w:cantSplit/>
          <w:trHeight w:hRule="exact" w:val="438"/>
        </w:trPr>
        <w:tc>
          <w:tcPr>
            <w:tcW w:w="2328" w:type="pct"/>
            <w:vMerge/>
            <w:tcBorders>
              <w:top w:val="single" w:sz="4" w:space="0" w:color="000000"/>
              <w:left w:val="single" w:sz="4" w:space="0" w:color="000000"/>
              <w:bottom w:val="single" w:sz="4" w:space="0" w:color="auto"/>
              <w:right w:val="single" w:sz="4" w:space="0" w:color="auto"/>
            </w:tcBorders>
          </w:tcPr>
          <w:p w:rsidR="00DB0B55" w:rsidRPr="00816A4B" w:rsidRDefault="00DB0B55" w:rsidP="00816A4B">
            <w:pPr>
              <w:widowControl/>
              <w:snapToGrid w:val="0"/>
              <w:spacing w:line="276" w:lineRule="auto"/>
              <w:jc w:val="center"/>
              <w:rPr>
                <w:b/>
                <w:i/>
                <w:color w:val="auto"/>
                <w:sz w:val="21"/>
                <w:szCs w:val="21"/>
                <w:lang w:val="ru-RU"/>
              </w:rPr>
            </w:pPr>
          </w:p>
        </w:tc>
        <w:tc>
          <w:tcPr>
            <w:tcW w:w="2672" w:type="pct"/>
            <w:gridSpan w:val="7"/>
            <w:tcBorders>
              <w:top w:val="single" w:sz="4" w:space="0" w:color="auto"/>
              <w:left w:val="single" w:sz="4" w:space="0" w:color="000000"/>
              <w:bottom w:val="single" w:sz="4" w:space="0" w:color="auto"/>
              <w:right w:val="single" w:sz="4" w:space="0" w:color="000000"/>
            </w:tcBorders>
          </w:tcPr>
          <w:p w:rsidR="00DB0B55" w:rsidRPr="00816A4B" w:rsidRDefault="00DB0B55"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33</w:t>
            </w:r>
          </w:p>
        </w:tc>
      </w:tr>
      <w:tr w:rsidR="00DB0B55" w:rsidRPr="00816A4B" w:rsidTr="0097690E">
        <w:trPr>
          <w:gridAfter w:val="2"/>
          <w:wAfter w:w="1233" w:type="pct"/>
          <w:trHeight w:val="70"/>
        </w:trPr>
        <w:tc>
          <w:tcPr>
            <w:tcW w:w="2328" w:type="pct"/>
            <w:vMerge/>
            <w:tcBorders>
              <w:top w:val="single" w:sz="4" w:space="0" w:color="000000"/>
              <w:left w:val="single" w:sz="4" w:space="0" w:color="000000"/>
              <w:bottom w:val="single" w:sz="4" w:space="0" w:color="000000"/>
              <w:right w:val="single" w:sz="4" w:space="0" w:color="auto"/>
            </w:tcBorders>
            <w:vAlign w:val="center"/>
            <w:hideMark/>
          </w:tcPr>
          <w:p w:rsidR="00DB0B55" w:rsidRPr="00816A4B" w:rsidRDefault="00DB0B55" w:rsidP="00816A4B">
            <w:pPr>
              <w:widowControl/>
              <w:suppressAutoHyphens w:val="0"/>
              <w:spacing w:line="0" w:lineRule="atLeast"/>
              <w:rPr>
                <w:b/>
                <w:i/>
                <w:color w:val="auto"/>
                <w:sz w:val="21"/>
                <w:szCs w:val="21"/>
                <w:lang w:val="ru-RU"/>
              </w:rPr>
            </w:pPr>
          </w:p>
        </w:tc>
        <w:tc>
          <w:tcPr>
            <w:tcW w:w="131" w:type="pct"/>
            <w:tcBorders>
              <w:top w:val="single" w:sz="4" w:space="0" w:color="auto"/>
            </w:tcBorders>
            <w:vAlign w:val="center"/>
            <w:hideMark/>
          </w:tcPr>
          <w:p w:rsidR="00DB0B55" w:rsidRPr="00816A4B" w:rsidRDefault="00DB0B55"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668" w:type="pct"/>
            <w:tcBorders>
              <w:top w:val="single" w:sz="4" w:space="0" w:color="auto"/>
            </w:tcBorders>
            <w:vAlign w:val="center"/>
            <w:hideMark/>
          </w:tcPr>
          <w:p w:rsidR="00DB0B55" w:rsidRPr="00816A4B" w:rsidRDefault="00DB0B55"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436" w:type="pct"/>
            <w:gridSpan w:val="2"/>
            <w:tcBorders>
              <w:top w:val="single" w:sz="4" w:space="0" w:color="auto"/>
            </w:tcBorders>
            <w:vAlign w:val="center"/>
            <w:hideMark/>
          </w:tcPr>
          <w:p w:rsidR="00DB0B55" w:rsidRPr="00816A4B" w:rsidRDefault="00DB0B55"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204" w:type="pct"/>
            <w:tcBorders>
              <w:top w:val="single" w:sz="4" w:space="0" w:color="auto"/>
            </w:tcBorders>
            <w:vAlign w:val="center"/>
            <w:hideMark/>
          </w:tcPr>
          <w:p w:rsidR="00DB0B55" w:rsidRPr="00816A4B" w:rsidRDefault="00DB0B55" w:rsidP="00816A4B">
            <w:pPr>
              <w:widowControl/>
              <w:suppressAutoHyphens w:val="0"/>
              <w:spacing w:line="0" w:lineRule="atLeast"/>
              <w:rPr>
                <w:rFonts w:ascii="Calibri" w:eastAsia="Calibri" w:hAnsi="Calibri" w:cs="Times New Roman"/>
                <w:color w:val="auto"/>
                <w:sz w:val="20"/>
                <w:szCs w:val="20"/>
                <w:lang w:val="ru-RU" w:eastAsia="ru-RU" w:bidi="ar-SA"/>
              </w:rPr>
            </w:pPr>
          </w:p>
        </w:tc>
      </w:tr>
    </w:tbl>
    <w:p w:rsidR="00816A4B" w:rsidRPr="00816A4B" w:rsidRDefault="001D5556" w:rsidP="002F7BFA">
      <w:pPr>
        <w:widowControl/>
        <w:suppressAutoHyphens w:val="0"/>
        <w:spacing w:line="0" w:lineRule="atLeast"/>
        <w:rPr>
          <w:rFonts w:eastAsia="SimSun" w:cs="Times New Roman"/>
          <w:color w:val="auto"/>
          <w:kern w:val="2"/>
          <w:sz w:val="21"/>
          <w:szCs w:val="20"/>
          <w:lang w:eastAsia="zh-CN" w:bidi="ar-SA"/>
        </w:rPr>
      </w:pPr>
      <w:r>
        <w:rPr>
          <w:rFonts w:eastAsia="SimSun" w:cs="Times New Roman"/>
          <w:noProof/>
          <w:color w:val="auto"/>
          <w:kern w:val="2"/>
          <w:sz w:val="21"/>
          <w:szCs w:val="20"/>
          <w:lang w:val="ru-RU" w:eastAsia="ru-RU" w:bidi="ar-SA"/>
        </w:rPr>
        <w:lastRenderedPageBreak/>
        <w:drawing>
          <wp:inline distT="0" distB="0" distL="0" distR="0">
            <wp:extent cx="5940425" cy="8143233"/>
            <wp:effectExtent l="0" t="0" r="3175" b="0"/>
            <wp:docPr id="2" name="Рисунок 2" descr="C:\Users\Администратор\Desktop\1\ООО 5-8\IMG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1\ООО 5-8\IMG_00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143233"/>
                    </a:xfrm>
                    <a:prstGeom prst="rect">
                      <a:avLst/>
                    </a:prstGeom>
                    <a:noFill/>
                    <a:ln>
                      <a:noFill/>
                    </a:ln>
                  </pic:spPr>
                </pic:pic>
              </a:graphicData>
            </a:graphic>
          </wp:inline>
        </w:drawing>
      </w:r>
      <w:bookmarkStart w:id="0" w:name="_GoBack"/>
      <w:bookmarkEnd w:id="0"/>
    </w:p>
    <w:sectPr w:rsidR="00816A4B" w:rsidRPr="00816A4B" w:rsidSect="004F5F73">
      <w:footerReference w:type="even" r:id="rId11"/>
      <w:footerReference w:type="defaul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9A" w:rsidRDefault="00D07E9A" w:rsidP="00C441DA">
      <w:r>
        <w:separator/>
      </w:r>
    </w:p>
  </w:endnote>
  <w:endnote w:type="continuationSeparator" w:id="0">
    <w:p w:rsidR="00D07E9A" w:rsidRDefault="00D07E9A" w:rsidP="00C4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D07E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D6332E">
    <w:pPr>
      <w:pStyle w:val="a4"/>
      <w:jc w:val="center"/>
    </w:pPr>
    <w:r>
      <w:fldChar w:fldCharType="begin"/>
    </w:r>
    <w:r w:rsidR="00502CA4">
      <w:instrText xml:space="preserve"> PAGE   \* MERGEFORMAT </w:instrText>
    </w:r>
    <w:r>
      <w:fldChar w:fldCharType="separate"/>
    </w:r>
    <w:r w:rsidR="001D5556">
      <w:rPr>
        <w:noProof/>
      </w:rPr>
      <w:t>9</w:t>
    </w:r>
    <w:r>
      <w:fldChar w:fldCharType="end"/>
    </w:r>
  </w:p>
  <w:p w:rsidR="00BF463C" w:rsidRDefault="00D07E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D07E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9A" w:rsidRDefault="00D07E9A" w:rsidP="00C441DA">
      <w:r>
        <w:separator/>
      </w:r>
    </w:p>
  </w:footnote>
  <w:footnote w:type="continuationSeparator" w:id="0">
    <w:p w:rsidR="00D07E9A" w:rsidRDefault="00D07E9A" w:rsidP="00C4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pStyle w:val="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3"/>
      <w:numFmt w:val="upperRoman"/>
      <w:lvlText w:val="%7."/>
      <w:lvlJc w:val="right"/>
      <w:pPr>
        <w:tabs>
          <w:tab w:val="num" w:pos="0"/>
        </w:tabs>
        <w:ind w:left="0" w:firstLine="0"/>
      </w:pPr>
      <w:rPr>
        <w:rFonts w:hint="default"/>
        <w:caps/>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2">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0"/>
    <w:lvl w:ilvl="0">
      <w:start w:val="1"/>
      <w:numFmt w:val="bullet"/>
      <w:lvlText w:val=""/>
      <w:lvlJc w:val="left"/>
      <w:pPr>
        <w:tabs>
          <w:tab w:val="num" w:pos="2160"/>
        </w:tabs>
        <w:ind w:left="2160" w:hanging="360"/>
      </w:pPr>
      <w:rPr>
        <w:rFonts w:ascii="Symbol" w:hAnsi="Symbol"/>
      </w:rPr>
    </w:lvl>
  </w:abstractNum>
  <w:abstractNum w:abstractNumId="4">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F66CA4"/>
    <w:multiLevelType w:val="hybridMultilevel"/>
    <w:tmpl w:val="AC2468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4E13EB"/>
    <w:multiLevelType w:val="multilevel"/>
    <w:tmpl w:val="AB880F22"/>
    <w:lvl w:ilvl="0">
      <w:start w:val="5"/>
      <w:numFmt w:val="decimal"/>
      <w:lvlText w:val="%1"/>
      <w:lvlJc w:val="left"/>
      <w:pPr>
        <w:ind w:left="390" w:hanging="390"/>
      </w:pPr>
      <w:rPr>
        <w:rFonts w:hint="default"/>
      </w:rPr>
    </w:lvl>
    <w:lvl w:ilvl="1">
      <w:start w:val="8"/>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7">
    <w:nsid w:val="0E6A331B"/>
    <w:multiLevelType w:val="hybridMultilevel"/>
    <w:tmpl w:val="AE2E938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E686D"/>
    <w:multiLevelType w:val="hybridMultilevel"/>
    <w:tmpl w:val="E68ABAA2"/>
    <w:lvl w:ilvl="0" w:tplc="0419000F">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nsid w:val="21416E08"/>
    <w:multiLevelType w:val="hybridMultilevel"/>
    <w:tmpl w:val="0FF6B6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36ED542A"/>
    <w:multiLevelType w:val="hybridMultilevel"/>
    <w:tmpl w:val="12CED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F05DAD"/>
    <w:multiLevelType w:val="hybridMultilevel"/>
    <w:tmpl w:val="6D1646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6CFD7C8C"/>
    <w:multiLevelType w:val="hybridMultilevel"/>
    <w:tmpl w:val="3A74FA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71EE03D2"/>
    <w:multiLevelType w:val="multilevel"/>
    <w:tmpl w:val="93742C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2"/>
  </w:num>
  <w:num w:numId="3">
    <w:abstractNumId w:val="3"/>
  </w:num>
  <w:num w:numId="4">
    <w:abstractNumId w:val="13"/>
  </w:num>
  <w:num w:numId="5">
    <w:abstractNumId w:val="8"/>
  </w:num>
  <w:num w:numId="6">
    <w:abstractNumId w:val="12"/>
  </w:num>
  <w:num w:numId="7">
    <w:abstractNumId w:val="7"/>
  </w:num>
  <w:num w:numId="8">
    <w:abstractNumId w:val="10"/>
  </w:num>
  <w:num w:numId="9">
    <w:abstractNumId w:val="11"/>
  </w:num>
  <w:num w:numId="10">
    <w:abstractNumId w:val="5"/>
  </w:num>
  <w:num w:numId="11">
    <w:abstractNumId w:val="9"/>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A9"/>
    <w:rsid w:val="00000FC3"/>
    <w:rsid w:val="000014B5"/>
    <w:rsid w:val="00002131"/>
    <w:rsid w:val="000022EF"/>
    <w:rsid w:val="00003FF8"/>
    <w:rsid w:val="00004339"/>
    <w:rsid w:val="000059A1"/>
    <w:rsid w:val="00006A9F"/>
    <w:rsid w:val="00007516"/>
    <w:rsid w:val="000133EF"/>
    <w:rsid w:val="00013531"/>
    <w:rsid w:val="00013AA3"/>
    <w:rsid w:val="0001589F"/>
    <w:rsid w:val="00015C59"/>
    <w:rsid w:val="0002267A"/>
    <w:rsid w:val="000340BB"/>
    <w:rsid w:val="00035397"/>
    <w:rsid w:val="0003560B"/>
    <w:rsid w:val="0003682F"/>
    <w:rsid w:val="00040A67"/>
    <w:rsid w:val="00041ACE"/>
    <w:rsid w:val="000465E8"/>
    <w:rsid w:val="0004689D"/>
    <w:rsid w:val="00046B29"/>
    <w:rsid w:val="00047447"/>
    <w:rsid w:val="00051174"/>
    <w:rsid w:val="00052A30"/>
    <w:rsid w:val="00053BD0"/>
    <w:rsid w:val="00053E28"/>
    <w:rsid w:val="000541C4"/>
    <w:rsid w:val="000546A6"/>
    <w:rsid w:val="000651B1"/>
    <w:rsid w:val="00073F1F"/>
    <w:rsid w:val="00075534"/>
    <w:rsid w:val="00077E0F"/>
    <w:rsid w:val="00080BBE"/>
    <w:rsid w:val="00081859"/>
    <w:rsid w:val="00083F77"/>
    <w:rsid w:val="00084881"/>
    <w:rsid w:val="0008490D"/>
    <w:rsid w:val="000855FB"/>
    <w:rsid w:val="00086028"/>
    <w:rsid w:val="000862AA"/>
    <w:rsid w:val="00086E5D"/>
    <w:rsid w:val="00093AA7"/>
    <w:rsid w:val="00095C0D"/>
    <w:rsid w:val="00096295"/>
    <w:rsid w:val="00096724"/>
    <w:rsid w:val="00096A3E"/>
    <w:rsid w:val="000A4936"/>
    <w:rsid w:val="000B22BC"/>
    <w:rsid w:val="000B25A3"/>
    <w:rsid w:val="000B2F27"/>
    <w:rsid w:val="000B48B3"/>
    <w:rsid w:val="000B50C0"/>
    <w:rsid w:val="000B6C93"/>
    <w:rsid w:val="000B6E1C"/>
    <w:rsid w:val="000B751B"/>
    <w:rsid w:val="000C0C92"/>
    <w:rsid w:val="000C27FD"/>
    <w:rsid w:val="000C4275"/>
    <w:rsid w:val="000C43E7"/>
    <w:rsid w:val="000C7A6A"/>
    <w:rsid w:val="000D010A"/>
    <w:rsid w:val="000D0173"/>
    <w:rsid w:val="000D124E"/>
    <w:rsid w:val="000D1549"/>
    <w:rsid w:val="000D1718"/>
    <w:rsid w:val="000D54FD"/>
    <w:rsid w:val="000E06BC"/>
    <w:rsid w:val="000E1440"/>
    <w:rsid w:val="000E36B9"/>
    <w:rsid w:val="000E4708"/>
    <w:rsid w:val="000E70B1"/>
    <w:rsid w:val="000F21BC"/>
    <w:rsid w:val="000F2FEE"/>
    <w:rsid w:val="000F3794"/>
    <w:rsid w:val="000F6736"/>
    <w:rsid w:val="00100ABB"/>
    <w:rsid w:val="001017EE"/>
    <w:rsid w:val="00105039"/>
    <w:rsid w:val="00105A03"/>
    <w:rsid w:val="00115618"/>
    <w:rsid w:val="0011758C"/>
    <w:rsid w:val="00122F25"/>
    <w:rsid w:val="001264C1"/>
    <w:rsid w:val="00127DF4"/>
    <w:rsid w:val="00130894"/>
    <w:rsid w:val="00131023"/>
    <w:rsid w:val="00132070"/>
    <w:rsid w:val="0013399B"/>
    <w:rsid w:val="00136F14"/>
    <w:rsid w:val="00137801"/>
    <w:rsid w:val="001413FF"/>
    <w:rsid w:val="0014216E"/>
    <w:rsid w:val="00143BA8"/>
    <w:rsid w:val="00151507"/>
    <w:rsid w:val="0015341E"/>
    <w:rsid w:val="00153B0E"/>
    <w:rsid w:val="00155CE7"/>
    <w:rsid w:val="00157C27"/>
    <w:rsid w:val="001600C0"/>
    <w:rsid w:val="0016085E"/>
    <w:rsid w:val="0016357F"/>
    <w:rsid w:val="00163E71"/>
    <w:rsid w:val="00164C67"/>
    <w:rsid w:val="0016531C"/>
    <w:rsid w:val="001702C3"/>
    <w:rsid w:val="0017057C"/>
    <w:rsid w:val="00171381"/>
    <w:rsid w:val="00172BB2"/>
    <w:rsid w:val="001763FD"/>
    <w:rsid w:val="00183E9E"/>
    <w:rsid w:val="00183F16"/>
    <w:rsid w:val="00187BDD"/>
    <w:rsid w:val="001948B9"/>
    <w:rsid w:val="001A3432"/>
    <w:rsid w:val="001A55BE"/>
    <w:rsid w:val="001A572E"/>
    <w:rsid w:val="001B0B2B"/>
    <w:rsid w:val="001B3954"/>
    <w:rsid w:val="001B3D24"/>
    <w:rsid w:val="001B48D6"/>
    <w:rsid w:val="001B666F"/>
    <w:rsid w:val="001B7F8E"/>
    <w:rsid w:val="001C3EB1"/>
    <w:rsid w:val="001C43F2"/>
    <w:rsid w:val="001C4858"/>
    <w:rsid w:val="001C5D2F"/>
    <w:rsid w:val="001C6735"/>
    <w:rsid w:val="001D3E46"/>
    <w:rsid w:val="001D4732"/>
    <w:rsid w:val="001D4AF4"/>
    <w:rsid w:val="001D5556"/>
    <w:rsid w:val="001E066C"/>
    <w:rsid w:val="001E0FD3"/>
    <w:rsid w:val="001E25C2"/>
    <w:rsid w:val="001E3EAA"/>
    <w:rsid w:val="001E4102"/>
    <w:rsid w:val="001E72C7"/>
    <w:rsid w:val="001E7D57"/>
    <w:rsid w:val="001F0DCD"/>
    <w:rsid w:val="001F50C1"/>
    <w:rsid w:val="00205180"/>
    <w:rsid w:val="00206966"/>
    <w:rsid w:val="00212053"/>
    <w:rsid w:val="002121E5"/>
    <w:rsid w:val="002159B5"/>
    <w:rsid w:val="00216488"/>
    <w:rsid w:val="00217D97"/>
    <w:rsid w:val="00222251"/>
    <w:rsid w:val="002237AB"/>
    <w:rsid w:val="002303AD"/>
    <w:rsid w:val="00231D74"/>
    <w:rsid w:val="002346F3"/>
    <w:rsid w:val="00234ABF"/>
    <w:rsid w:val="0023572E"/>
    <w:rsid w:val="002413DC"/>
    <w:rsid w:val="002448BB"/>
    <w:rsid w:val="00246C1C"/>
    <w:rsid w:val="00246D40"/>
    <w:rsid w:val="00247F5B"/>
    <w:rsid w:val="002516AE"/>
    <w:rsid w:val="002521AA"/>
    <w:rsid w:val="0025533D"/>
    <w:rsid w:val="00256BE1"/>
    <w:rsid w:val="00262415"/>
    <w:rsid w:val="00263738"/>
    <w:rsid w:val="002702B1"/>
    <w:rsid w:val="00271683"/>
    <w:rsid w:val="002741C5"/>
    <w:rsid w:val="0028047D"/>
    <w:rsid w:val="002805D5"/>
    <w:rsid w:val="0029328B"/>
    <w:rsid w:val="00293F35"/>
    <w:rsid w:val="002942C8"/>
    <w:rsid w:val="0029501B"/>
    <w:rsid w:val="00297A73"/>
    <w:rsid w:val="00297ED9"/>
    <w:rsid w:val="002A2913"/>
    <w:rsid w:val="002A36A9"/>
    <w:rsid w:val="002B1008"/>
    <w:rsid w:val="002B2109"/>
    <w:rsid w:val="002B28EB"/>
    <w:rsid w:val="002B5B33"/>
    <w:rsid w:val="002B70B0"/>
    <w:rsid w:val="002C417C"/>
    <w:rsid w:val="002D2198"/>
    <w:rsid w:val="002D5959"/>
    <w:rsid w:val="002D6661"/>
    <w:rsid w:val="002D6803"/>
    <w:rsid w:val="002D799E"/>
    <w:rsid w:val="002E0707"/>
    <w:rsid w:val="002E11B7"/>
    <w:rsid w:val="002E18C1"/>
    <w:rsid w:val="002E6FF6"/>
    <w:rsid w:val="002E7FE5"/>
    <w:rsid w:val="002F0036"/>
    <w:rsid w:val="002F2EB2"/>
    <w:rsid w:val="002F2F8C"/>
    <w:rsid w:val="002F3579"/>
    <w:rsid w:val="002F3FE8"/>
    <w:rsid w:val="002F4A1A"/>
    <w:rsid w:val="002F616A"/>
    <w:rsid w:val="002F68F1"/>
    <w:rsid w:val="002F77ED"/>
    <w:rsid w:val="002F7BFA"/>
    <w:rsid w:val="0030059D"/>
    <w:rsid w:val="00303C71"/>
    <w:rsid w:val="00305A34"/>
    <w:rsid w:val="00307489"/>
    <w:rsid w:val="0031014A"/>
    <w:rsid w:val="003129FC"/>
    <w:rsid w:val="00314B14"/>
    <w:rsid w:val="00321E9C"/>
    <w:rsid w:val="003241D8"/>
    <w:rsid w:val="00324CE9"/>
    <w:rsid w:val="00324EC0"/>
    <w:rsid w:val="003269C3"/>
    <w:rsid w:val="00331CCD"/>
    <w:rsid w:val="00331F92"/>
    <w:rsid w:val="003347A3"/>
    <w:rsid w:val="00335A90"/>
    <w:rsid w:val="00340E72"/>
    <w:rsid w:val="0034138B"/>
    <w:rsid w:val="00344C17"/>
    <w:rsid w:val="00352223"/>
    <w:rsid w:val="00352D4A"/>
    <w:rsid w:val="00353990"/>
    <w:rsid w:val="00353AB3"/>
    <w:rsid w:val="00354582"/>
    <w:rsid w:val="0035484F"/>
    <w:rsid w:val="00354F57"/>
    <w:rsid w:val="00355E78"/>
    <w:rsid w:val="00357A8E"/>
    <w:rsid w:val="003637CE"/>
    <w:rsid w:val="003662DE"/>
    <w:rsid w:val="00371582"/>
    <w:rsid w:val="0037384F"/>
    <w:rsid w:val="003755D1"/>
    <w:rsid w:val="00376396"/>
    <w:rsid w:val="00386C83"/>
    <w:rsid w:val="003875F8"/>
    <w:rsid w:val="00391536"/>
    <w:rsid w:val="00393CEE"/>
    <w:rsid w:val="003A33A0"/>
    <w:rsid w:val="003A6714"/>
    <w:rsid w:val="003B1828"/>
    <w:rsid w:val="003B1B36"/>
    <w:rsid w:val="003B263E"/>
    <w:rsid w:val="003B5B07"/>
    <w:rsid w:val="003B7CB3"/>
    <w:rsid w:val="003C32CF"/>
    <w:rsid w:val="003C3318"/>
    <w:rsid w:val="003C3FA8"/>
    <w:rsid w:val="003C5A28"/>
    <w:rsid w:val="003C65CC"/>
    <w:rsid w:val="003D0343"/>
    <w:rsid w:val="003D049F"/>
    <w:rsid w:val="003D07D9"/>
    <w:rsid w:val="003D2BC9"/>
    <w:rsid w:val="003D3B43"/>
    <w:rsid w:val="003D43D4"/>
    <w:rsid w:val="003E092B"/>
    <w:rsid w:val="003E14EB"/>
    <w:rsid w:val="003E6CD2"/>
    <w:rsid w:val="003F0F3F"/>
    <w:rsid w:val="003F47C5"/>
    <w:rsid w:val="003F4E2E"/>
    <w:rsid w:val="0041053E"/>
    <w:rsid w:val="0041053F"/>
    <w:rsid w:val="004106CD"/>
    <w:rsid w:val="00414617"/>
    <w:rsid w:val="00414791"/>
    <w:rsid w:val="00416A9A"/>
    <w:rsid w:val="00417765"/>
    <w:rsid w:val="00421D12"/>
    <w:rsid w:val="004232B9"/>
    <w:rsid w:val="00423EEA"/>
    <w:rsid w:val="004243E2"/>
    <w:rsid w:val="00424A06"/>
    <w:rsid w:val="00430290"/>
    <w:rsid w:val="00432D71"/>
    <w:rsid w:val="0043490C"/>
    <w:rsid w:val="00436F99"/>
    <w:rsid w:val="00437A33"/>
    <w:rsid w:val="004421C8"/>
    <w:rsid w:val="00446248"/>
    <w:rsid w:val="004547DA"/>
    <w:rsid w:val="004557F3"/>
    <w:rsid w:val="0045649F"/>
    <w:rsid w:val="00462115"/>
    <w:rsid w:val="004672F4"/>
    <w:rsid w:val="00467C38"/>
    <w:rsid w:val="004763B4"/>
    <w:rsid w:val="00477348"/>
    <w:rsid w:val="004837FB"/>
    <w:rsid w:val="00483D20"/>
    <w:rsid w:val="0048541E"/>
    <w:rsid w:val="00486C22"/>
    <w:rsid w:val="00491D23"/>
    <w:rsid w:val="00494139"/>
    <w:rsid w:val="00496D88"/>
    <w:rsid w:val="004A0BB5"/>
    <w:rsid w:val="004A4526"/>
    <w:rsid w:val="004A5995"/>
    <w:rsid w:val="004B6786"/>
    <w:rsid w:val="004B6E70"/>
    <w:rsid w:val="004B7417"/>
    <w:rsid w:val="004C004E"/>
    <w:rsid w:val="004C1F66"/>
    <w:rsid w:val="004C2A17"/>
    <w:rsid w:val="004C434C"/>
    <w:rsid w:val="004C56E5"/>
    <w:rsid w:val="004C5803"/>
    <w:rsid w:val="004C5F50"/>
    <w:rsid w:val="004D3FAC"/>
    <w:rsid w:val="004D5F61"/>
    <w:rsid w:val="004D6D1A"/>
    <w:rsid w:val="004E01CE"/>
    <w:rsid w:val="004E042E"/>
    <w:rsid w:val="004E04ED"/>
    <w:rsid w:val="004E73B9"/>
    <w:rsid w:val="004F3B2E"/>
    <w:rsid w:val="004F5BB5"/>
    <w:rsid w:val="004F5F73"/>
    <w:rsid w:val="004F6EFF"/>
    <w:rsid w:val="004F71C1"/>
    <w:rsid w:val="00501251"/>
    <w:rsid w:val="00502CA4"/>
    <w:rsid w:val="0050377A"/>
    <w:rsid w:val="00504A5A"/>
    <w:rsid w:val="00506CAC"/>
    <w:rsid w:val="00511625"/>
    <w:rsid w:val="005128E2"/>
    <w:rsid w:val="005179F3"/>
    <w:rsid w:val="00521B79"/>
    <w:rsid w:val="00522EA8"/>
    <w:rsid w:val="0052458E"/>
    <w:rsid w:val="005245A4"/>
    <w:rsid w:val="005255D3"/>
    <w:rsid w:val="005270B3"/>
    <w:rsid w:val="005275A0"/>
    <w:rsid w:val="0053067E"/>
    <w:rsid w:val="00530A8C"/>
    <w:rsid w:val="0053396C"/>
    <w:rsid w:val="00534CFD"/>
    <w:rsid w:val="00534DA5"/>
    <w:rsid w:val="00541901"/>
    <w:rsid w:val="00542963"/>
    <w:rsid w:val="005429CF"/>
    <w:rsid w:val="00543F05"/>
    <w:rsid w:val="005466CB"/>
    <w:rsid w:val="005524CC"/>
    <w:rsid w:val="00562B13"/>
    <w:rsid w:val="00563CEC"/>
    <w:rsid w:val="0057018E"/>
    <w:rsid w:val="005762FE"/>
    <w:rsid w:val="0058330E"/>
    <w:rsid w:val="00592F0F"/>
    <w:rsid w:val="005937B9"/>
    <w:rsid w:val="00593C8F"/>
    <w:rsid w:val="00595213"/>
    <w:rsid w:val="0059698C"/>
    <w:rsid w:val="00597783"/>
    <w:rsid w:val="00597B61"/>
    <w:rsid w:val="005A238B"/>
    <w:rsid w:val="005A3D69"/>
    <w:rsid w:val="005A63E5"/>
    <w:rsid w:val="005A7D35"/>
    <w:rsid w:val="005B0029"/>
    <w:rsid w:val="005B59C1"/>
    <w:rsid w:val="005C2910"/>
    <w:rsid w:val="005C3405"/>
    <w:rsid w:val="005C5AB7"/>
    <w:rsid w:val="005C74C0"/>
    <w:rsid w:val="005D071D"/>
    <w:rsid w:val="005D5462"/>
    <w:rsid w:val="005E19B3"/>
    <w:rsid w:val="005E335D"/>
    <w:rsid w:val="005E3F6D"/>
    <w:rsid w:val="005E6B4D"/>
    <w:rsid w:val="005F141D"/>
    <w:rsid w:val="005F4C4A"/>
    <w:rsid w:val="005F7A8A"/>
    <w:rsid w:val="006030BA"/>
    <w:rsid w:val="0060630C"/>
    <w:rsid w:val="006068CC"/>
    <w:rsid w:val="0061480F"/>
    <w:rsid w:val="00617676"/>
    <w:rsid w:val="00620449"/>
    <w:rsid w:val="006237AF"/>
    <w:rsid w:val="00625281"/>
    <w:rsid w:val="00625761"/>
    <w:rsid w:val="00627E2A"/>
    <w:rsid w:val="00630C7A"/>
    <w:rsid w:val="00632804"/>
    <w:rsid w:val="0063286A"/>
    <w:rsid w:val="006333D8"/>
    <w:rsid w:val="006340B7"/>
    <w:rsid w:val="00635C60"/>
    <w:rsid w:val="00637C42"/>
    <w:rsid w:val="006418C6"/>
    <w:rsid w:val="00642460"/>
    <w:rsid w:val="006425D3"/>
    <w:rsid w:val="0064494B"/>
    <w:rsid w:val="00644F81"/>
    <w:rsid w:val="00645148"/>
    <w:rsid w:val="006520C7"/>
    <w:rsid w:val="00652867"/>
    <w:rsid w:val="00655119"/>
    <w:rsid w:val="0066256B"/>
    <w:rsid w:val="006629AA"/>
    <w:rsid w:val="00665811"/>
    <w:rsid w:val="00673DDF"/>
    <w:rsid w:val="0067500A"/>
    <w:rsid w:val="00675DAF"/>
    <w:rsid w:val="00677DC6"/>
    <w:rsid w:val="00677F09"/>
    <w:rsid w:val="0068035D"/>
    <w:rsid w:val="006844E6"/>
    <w:rsid w:val="00684A03"/>
    <w:rsid w:val="006868A1"/>
    <w:rsid w:val="00694947"/>
    <w:rsid w:val="00694E4F"/>
    <w:rsid w:val="006979FF"/>
    <w:rsid w:val="006A0D9F"/>
    <w:rsid w:val="006A33A5"/>
    <w:rsid w:val="006A55C3"/>
    <w:rsid w:val="006A5DFD"/>
    <w:rsid w:val="006B38B8"/>
    <w:rsid w:val="006B6A91"/>
    <w:rsid w:val="006C0797"/>
    <w:rsid w:val="006C2342"/>
    <w:rsid w:val="006C6C5A"/>
    <w:rsid w:val="006C6E51"/>
    <w:rsid w:val="006D382F"/>
    <w:rsid w:val="006D7E5B"/>
    <w:rsid w:val="006E2707"/>
    <w:rsid w:val="006E2C91"/>
    <w:rsid w:val="006E58E6"/>
    <w:rsid w:val="006E6552"/>
    <w:rsid w:val="006E6CA0"/>
    <w:rsid w:val="006E76D4"/>
    <w:rsid w:val="006F3297"/>
    <w:rsid w:val="006F3B8D"/>
    <w:rsid w:val="00701017"/>
    <w:rsid w:val="00701E27"/>
    <w:rsid w:val="00702211"/>
    <w:rsid w:val="00702442"/>
    <w:rsid w:val="00702571"/>
    <w:rsid w:val="00706E36"/>
    <w:rsid w:val="00707517"/>
    <w:rsid w:val="007101C8"/>
    <w:rsid w:val="00710404"/>
    <w:rsid w:val="00710484"/>
    <w:rsid w:val="00710A3C"/>
    <w:rsid w:val="00711DA4"/>
    <w:rsid w:val="007126AC"/>
    <w:rsid w:val="00712BEC"/>
    <w:rsid w:val="0071352B"/>
    <w:rsid w:val="00714286"/>
    <w:rsid w:val="00714FD0"/>
    <w:rsid w:val="00716261"/>
    <w:rsid w:val="00723056"/>
    <w:rsid w:val="007235BE"/>
    <w:rsid w:val="00724F36"/>
    <w:rsid w:val="00725B7D"/>
    <w:rsid w:val="00740DDE"/>
    <w:rsid w:val="00750849"/>
    <w:rsid w:val="00751313"/>
    <w:rsid w:val="0075198A"/>
    <w:rsid w:val="00752894"/>
    <w:rsid w:val="00752C5C"/>
    <w:rsid w:val="00764128"/>
    <w:rsid w:val="0076618D"/>
    <w:rsid w:val="00770624"/>
    <w:rsid w:val="0077120B"/>
    <w:rsid w:val="00771429"/>
    <w:rsid w:val="007717D6"/>
    <w:rsid w:val="00774D28"/>
    <w:rsid w:val="00774E9A"/>
    <w:rsid w:val="007764EE"/>
    <w:rsid w:val="00776616"/>
    <w:rsid w:val="00776FAB"/>
    <w:rsid w:val="007807DF"/>
    <w:rsid w:val="00780C68"/>
    <w:rsid w:val="00784374"/>
    <w:rsid w:val="00784C79"/>
    <w:rsid w:val="007867F9"/>
    <w:rsid w:val="0079060F"/>
    <w:rsid w:val="00795FF4"/>
    <w:rsid w:val="007A281E"/>
    <w:rsid w:val="007A619F"/>
    <w:rsid w:val="007B0C6B"/>
    <w:rsid w:val="007B29C6"/>
    <w:rsid w:val="007B6E1F"/>
    <w:rsid w:val="007C048D"/>
    <w:rsid w:val="007C56FB"/>
    <w:rsid w:val="007D3152"/>
    <w:rsid w:val="007E6AFF"/>
    <w:rsid w:val="007F027A"/>
    <w:rsid w:val="007F04E1"/>
    <w:rsid w:val="007F0B95"/>
    <w:rsid w:val="007F2ED8"/>
    <w:rsid w:val="00801F2C"/>
    <w:rsid w:val="008029D6"/>
    <w:rsid w:val="00802DBD"/>
    <w:rsid w:val="00803CDC"/>
    <w:rsid w:val="00804503"/>
    <w:rsid w:val="00804F46"/>
    <w:rsid w:val="0081039A"/>
    <w:rsid w:val="00815605"/>
    <w:rsid w:val="00816A4B"/>
    <w:rsid w:val="008225A6"/>
    <w:rsid w:val="00822B33"/>
    <w:rsid w:val="0082438D"/>
    <w:rsid w:val="00824C3A"/>
    <w:rsid w:val="00824E30"/>
    <w:rsid w:val="0082578A"/>
    <w:rsid w:val="00825BF5"/>
    <w:rsid w:val="00826C6E"/>
    <w:rsid w:val="0082734C"/>
    <w:rsid w:val="00830312"/>
    <w:rsid w:val="00835E60"/>
    <w:rsid w:val="0083683E"/>
    <w:rsid w:val="008376A8"/>
    <w:rsid w:val="008404E3"/>
    <w:rsid w:val="008417BF"/>
    <w:rsid w:val="00841973"/>
    <w:rsid w:val="00843757"/>
    <w:rsid w:val="00843896"/>
    <w:rsid w:val="00843DA1"/>
    <w:rsid w:val="0084535B"/>
    <w:rsid w:val="008467DA"/>
    <w:rsid w:val="00846B49"/>
    <w:rsid w:val="008513D6"/>
    <w:rsid w:val="0086026A"/>
    <w:rsid w:val="00860FF7"/>
    <w:rsid w:val="00862A0B"/>
    <w:rsid w:val="008632E8"/>
    <w:rsid w:val="0086656C"/>
    <w:rsid w:val="00866A32"/>
    <w:rsid w:val="00866DC4"/>
    <w:rsid w:val="00867287"/>
    <w:rsid w:val="00875B77"/>
    <w:rsid w:val="00876C19"/>
    <w:rsid w:val="008775B6"/>
    <w:rsid w:val="00880944"/>
    <w:rsid w:val="00881396"/>
    <w:rsid w:val="008815A0"/>
    <w:rsid w:val="008815D6"/>
    <w:rsid w:val="008819C4"/>
    <w:rsid w:val="00885897"/>
    <w:rsid w:val="008879FC"/>
    <w:rsid w:val="00890C2A"/>
    <w:rsid w:val="008921BF"/>
    <w:rsid w:val="0089372F"/>
    <w:rsid w:val="0089597F"/>
    <w:rsid w:val="00896229"/>
    <w:rsid w:val="00896B33"/>
    <w:rsid w:val="00896CE2"/>
    <w:rsid w:val="008A030E"/>
    <w:rsid w:val="008A20BB"/>
    <w:rsid w:val="008A3702"/>
    <w:rsid w:val="008B128D"/>
    <w:rsid w:val="008B1388"/>
    <w:rsid w:val="008B1D13"/>
    <w:rsid w:val="008B259B"/>
    <w:rsid w:val="008B304F"/>
    <w:rsid w:val="008B3ED5"/>
    <w:rsid w:val="008B4BA4"/>
    <w:rsid w:val="008D2BED"/>
    <w:rsid w:val="008D53E5"/>
    <w:rsid w:val="008D6875"/>
    <w:rsid w:val="008E03D3"/>
    <w:rsid w:val="008E24AC"/>
    <w:rsid w:val="008E4314"/>
    <w:rsid w:val="008E68D5"/>
    <w:rsid w:val="008F1D7C"/>
    <w:rsid w:val="008F3FCB"/>
    <w:rsid w:val="008F4251"/>
    <w:rsid w:val="008F5778"/>
    <w:rsid w:val="008F60CE"/>
    <w:rsid w:val="008F7285"/>
    <w:rsid w:val="00900622"/>
    <w:rsid w:val="00903A8F"/>
    <w:rsid w:val="00910194"/>
    <w:rsid w:val="00911493"/>
    <w:rsid w:val="00912A9B"/>
    <w:rsid w:val="0091452E"/>
    <w:rsid w:val="009171D1"/>
    <w:rsid w:val="00917677"/>
    <w:rsid w:val="00926DA5"/>
    <w:rsid w:val="00927D5E"/>
    <w:rsid w:val="00931956"/>
    <w:rsid w:val="00932222"/>
    <w:rsid w:val="00932402"/>
    <w:rsid w:val="00935833"/>
    <w:rsid w:val="00942CEA"/>
    <w:rsid w:val="009431FB"/>
    <w:rsid w:val="0094353A"/>
    <w:rsid w:val="009505AE"/>
    <w:rsid w:val="00950FC8"/>
    <w:rsid w:val="00951436"/>
    <w:rsid w:val="00952D51"/>
    <w:rsid w:val="0095452C"/>
    <w:rsid w:val="00954E65"/>
    <w:rsid w:val="0095586C"/>
    <w:rsid w:val="009560A9"/>
    <w:rsid w:val="00956287"/>
    <w:rsid w:val="0096001B"/>
    <w:rsid w:val="0096458E"/>
    <w:rsid w:val="009654BD"/>
    <w:rsid w:val="00965851"/>
    <w:rsid w:val="00966722"/>
    <w:rsid w:val="00966D76"/>
    <w:rsid w:val="00974AA5"/>
    <w:rsid w:val="009762FF"/>
    <w:rsid w:val="009763C2"/>
    <w:rsid w:val="0097690E"/>
    <w:rsid w:val="0097728B"/>
    <w:rsid w:val="009826DE"/>
    <w:rsid w:val="00983150"/>
    <w:rsid w:val="0098441A"/>
    <w:rsid w:val="009850B8"/>
    <w:rsid w:val="00987DDC"/>
    <w:rsid w:val="00990E1D"/>
    <w:rsid w:val="0099125A"/>
    <w:rsid w:val="0099162C"/>
    <w:rsid w:val="00991D2D"/>
    <w:rsid w:val="009938D3"/>
    <w:rsid w:val="00996076"/>
    <w:rsid w:val="00997438"/>
    <w:rsid w:val="0099784D"/>
    <w:rsid w:val="009A0BF9"/>
    <w:rsid w:val="009A32CF"/>
    <w:rsid w:val="009A35E3"/>
    <w:rsid w:val="009A3CC9"/>
    <w:rsid w:val="009B6286"/>
    <w:rsid w:val="009B73FE"/>
    <w:rsid w:val="009C31A6"/>
    <w:rsid w:val="009C3A4B"/>
    <w:rsid w:val="009C51D4"/>
    <w:rsid w:val="009C5759"/>
    <w:rsid w:val="009C5DA4"/>
    <w:rsid w:val="009C6765"/>
    <w:rsid w:val="009D19E3"/>
    <w:rsid w:val="009D1DEE"/>
    <w:rsid w:val="009D3DE1"/>
    <w:rsid w:val="009D5000"/>
    <w:rsid w:val="009E26A5"/>
    <w:rsid w:val="009E4DC1"/>
    <w:rsid w:val="009E7D30"/>
    <w:rsid w:val="009F30DB"/>
    <w:rsid w:val="00A0002B"/>
    <w:rsid w:val="00A0247C"/>
    <w:rsid w:val="00A039D0"/>
    <w:rsid w:val="00A04741"/>
    <w:rsid w:val="00A04B7B"/>
    <w:rsid w:val="00A050FB"/>
    <w:rsid w:val="00A05F7C"/>
    <w:rsid w:val="00A104B6"/>
    <w:rsid w:val="00A10C63"/>
    <w:rsid w:val="00A17AAA"/>
    <w:rsid w:val="00A21AB8"/>
    <w:rsid w:val="00A24452"/>
    <w:rsid w:val="00A25214"/>
    <w:rsid w:val="00A33573"/>
    <w:rsid w:val="00A33B77"/>
    <w:rsid w:val="00A368CD"/>
    <w:rsid w:val="00A40981"/>
    <w:rsid w:val="00A43049"/>
    <w:rsid w:val="00A44FC1"/>
    <w:rsid w:val="00A52990"/>
    <w:rsid w:val="00A54718"/>
    <w:rsid w:val="00A54A21"/>
    <w:rsid w:val="00A561B3"/>
    <w:rsid w:val="00A606CD"/>
    <w:rsid w:val="00A6445D"/>
    <w:rsid w:val="00A70A72"/>
    <w:rsid w:val="00A71833"/>
    <w:rsid w:val="00A72485"/>
    <w:rsid w:val="00A777EF"/>
    <w:rsid w:val="00A77C7C"/>
    <w:rsid w:val="00A82F4F"/>
    <w:rsid w:val="00A835C6"/>
    <w:rsid w:val="00A85651"/>
    <w:rsid w:val="00A85C87"/>
    <w:rsid w:val="00A86167"/>
    <w:rsid w:val="00A87274"/>
    <w:rsid w:val="00A873E1"/>
    <w:rsid w:val="00A9072E"/>
    <w:rsid w:val="00A9479F"/>
    <w:rsid w:val="00A94DC0"/>
    <w:rsid w:val="00A977D3"/>
    <w:rsid w:val="00A97F6F"/>
    <w:rsid w:val="00AA064F"/>
    <w:rsid w:val="00AA226A"/>
    <w:rsid w:val="00AA505D"/>
    <w:rsid w:val="00AB0660"/>
    <w:rsid w:val="00AB1115"/>
    <w:rsid w:val="00AB1699"/>
    <w:rsid w:val="00AC1F01"/>
    <w:rsid w:val="00AC27E5"/>
    <w:rsid w:val="00AC45E5"/>
    <w:rsid w:val="00AC45F9"/>
    <w:rsid w:val="00AC5AD9"/>
    <w:rsid w:val="00AC7789"/>
    <w:rsid w:val="00AC7A73"/>
    <w:rsid w:val="00AD0E40"/>
    <w:rsid w:val="00AD0EA9"/>
    <w:rsid w:val="00AD411F"/>
    <w:rsid w:val="00AD7809"/>
    <w:rsid w:val="00AE020E"/>
    <w:rsid w:val="00AE1B32"/>
    <w:rsid w:val="00AE3B00"/>
    <w:rsid w:val="00AE5D36"/>
    <w:rsid w:val="00AF127E"/>
    <w:rsid w:val="00AF3E53"/>
    <w:rsid w:val="00AF6490"/>
    <w:rsid w:val="00AF64DA"/>
    <w:rsid w:val="00AF6C15"/>
    <w:rsid w:val="00B00433"/>
    <w:rsid w:val="00B07CF6"/>
    <w:rsid w:val="00B1150F"/>
    <w:rsid w:val="00B11A50"/>
    <w:rsid w:val="00B11F60"/>
    <w:rsid w:val="00B24A4E"/>
    <w:rsid w:val="00B269B6"/>
    <w:rsid w:val="00B309CE"/>
    <w:rsid w:val="00B31874"/>
    <w:rsid w:val="00B31C72"/>
    <w:rsid w:val="00B32464"/>
    <w:rsid w:val="00B33536"/>
    <w:rsid w:val="00B37DB9"/>
    <w:rsid w:val="00B40006"/>
    <w:rsid w:val="00B438AD"/>
    <w:rsid w:val="00B44FC6"/>
    <w:rsid w:val="00B46524"/>
    <w:rsid w:val="00B50E7B"/>
    <w:rsid w:val="00B516D8"/>
    <w:rsid w:val="00B55659"/>
    <w:rsid w:val="00B6196B"/>
    <w:rsid w:val="00B6363D"/>
    <w:rsid w:val="00B663D1"/>
    <w:rsid w:val="00B67166"/>
    <w:rsid w:val="00B6773C"/>
    <w:rsid w:val="00B703D1"/>
    <w:rsid w:val="00B70AA2"/>
    <w:rsid w:val="00B715A2"/>
    <w:rsid w:val="00B71789"/>
    <w:rsid w:val="00B73FE2"/>
    <w:rsid w:val="00B75723"/>
    <w:rsid w:val="00B763C8"/>
    <w:rsid w:val="00B807A5"/>
    <w:rsid w:val="00B808F7"/>
    <w:rsid w:val="00B827EF"/>
    <w:rsid w:val="00B83976"/>
    <w:rsid w:val="00B8493E"/>
    <w:rsid w:val="00B85101"/>
    <w:rsid w:val="00B8721D"/>
    <w:rsid w:val="00B933E4"/>
    <w:rsid w:val="00B93FC2"/>
    <w:rsid w:val="00B95786"/>
    <w:rsid w:val="00B95D6A"/>
    <w:rsid w:val="00B9732F"/>
    <w:rsid w:val="00B97E01"/>
    <w:rsid w:val="00BA023D"/>
    <w:rsid w:val="00BA197D"/>
    <w:rsid w:val="00BA1F32"/>
    <w:rsid w:val="00BA26FC"/>
    <w:rsid w:val="00BA3CAC"/>
    <w:rsid w:val="00BA653E"/>
    <w:rsid w:val="00BA7A75"/>
    <w:rsid w:val="00BB05FE"/>
    <w:rsid w:val="00BB5462"/>
    <w:rsid w:val="00BB68C7"/>
    <w:rsid w:val="00BC0D1A"/>
    <w:rsid w:val="00BC17D0"/>
    <w:rsid w:val="00BC1D71"/>
    <w:rsid w:val="00BC5A4C"/>
    <w:rsid w:val="00BD026B"/>
    <w:rsid w:val="00BD0BF5"/>
    <w:rsid w:val="00BD1F09"/>
    <w:rsid w:val="00BD4E9D"/>
    <w:rsid w:val="00BE0F81"/>
    <w:rsid w:val="00BE1DBD"/>
    <w:rsid w:val="00BE410A"/>
    <w:rsid w:val="00BE4821"/>
    <w:rsid w:val="00BE4E77"/>
    <w:rsid w:val="00BE5D64"/>
    <w:rsid w:val="00BE647B"/>
    <w:rsid w:val="00BE6582"/>
    <w:rsid w:val="00BF03DD"/>
    <w:rsid w:val="00BF1F2D"/>
    <w:rsid w:val="00BF4121"/>
    <w:rsid w:val="00BF5DA1"/>
    <w:rsid w:val="00BF7B42"/>
    <w:rsid w:val="00C02A8A"/>
    <w:rsid w:val="00C07D41"/>
    <w:rsid w:val="00C146DF"/>
    <w:rsid w:val="00C14B7F"/>
    <w:rsid w:val="00C230FF"/>
    <w:rsid w:val="00C3104D"/>
    <w:rsid w:val="00C33D30"/>
    <w:rsid w:val="00C37457"/>
    <w:rsid w:val="00C42D85"/>
    <w:rsid w:val="00C441DA"/>
    <w:rsid w:val="00C503DB"/>
    <w:rsid w:val="00C50C6E"/>
    <w:rsid w:val="00C5393B"/>
    <w:rsid w:val="00C54BBA"/>
    <w:rsid w:val="00C56275"/>
    <w:rsid w:val="00C564BB"/>
    <w:rsid w:val="00C56F77"/>
    <w:rsid w:val="00C57AA2"/>
    <w:rsid w:val="00C60A58"/>
    <w:rsid w:val="00C60BC6"/>
    <w:rsid w:val="00C6160F"/>
    <w:rsid w:val="00C62754"/>
    <w:rsid w:val="00C634F5"/>
    <w:rsid w:val="00C63B33"/>
    <w:rsid w:val="00C64052"/>
    <w:rsid w:val="00C65C98"/>
    <w:rsid w:val="00C661B9"/>
    <w:rsid w:val="00C66A0B"/>
    <w:rsid w:val="00C66A5B"/>
    <w:rsid w:val="00C7008A"/>
    <w:rsid w:val="00C70470"/>
    <w:rsid w:val="00C72D97"/>
    <w:rsid w:val="00C73490"/>
    <w:rsid w:val="00C73D23"/>
    <w:rsid w:val="00C740E4"/>
    <w:rsid w:val="00C80746"/>
    <w:rsid w:val="00C80D41"/>
    <w:rsid w:val="00C81B05"/>
    <w:rsid w:val="00C821DB"/>
    <w:rsid w:val="00CA380E"/>
    <w:rsid w:val="00CA4D8A"/>
    <w:rsid w:val="00CA5180"/>
    <w:rsid w:val="00CB6A47"/>
    <w:rsid w:val="00CB714B"/>
    <w:rsid w:val="00CB7371"/>
    <w:rsid w:val="00CC2FBB"/>
    <w:rsid w:val="00CC4667"/>
    <w:rsid w:val="00CD180B"/>
    <w:rsid w:val="00CD3559"/>
    <w:rsid w:val="00CE487A"/>
    <w:rsid w:val="00CE490C"/>
    <w:rsid w:val="00CE597E"/>
    <w:rsid w:val="00CF0058"/>
    <w:rsid w:val="00CF24E1"/>
    <w:rsid w:val="00CF28B7"/>
    <w:rsid w:val="00CF565F"/>
    <w:rsid w:val="00D00B4A"/>
    <w:rsid w:val="00D00C6D"/>
    <w:rsid w:val="00D06697"/>
    <w:rsid w:val="00D06BB2"/>
    <w:rsid w:val="00D07E9A"/>
    <w:rsid w:val="00D225AC"/>
    <w:rsid w:val="00D24352"/>
    <w:rsid w:val="00D27233"/>
    <w:rsid w:val="00D3117C"/>
    <w:rsid w:val="00D33485"/>
    <w:rsid w:val="00D36353"/>
    <w:rsid w:val="00D40B09"/>
    <w:rsid w:val="00D4650D"/>
    <w:rsid w:val="00D5496C"/>
    <w:rsid w:val="00D5547A"/>
    <w:rsid w:val="00D57E77"/>
    <w:rsid w:val="00D60AF7"/>
    <w:rsid w:val="00D6332E"/>
    <w:rsid w:val="00D640FB"/>
    <w:rsid w:val="00D64401"/>
    <w:rsid w:val="00D66A17"/>
    <w:rsid w:val="00D7274C"/>
    <w:rsid w:val="00D72998"/>
    <w:rsid w:val="00D74EBA"/>
    <w:rsid w:val="00D75D6B"/>
    <w:rsid w:val="00D76E33"/>
    <w:rsid w:val="00D806DE"/>
    <w:rsid w:val="00D82D74"/>
    <w:rsid w:val="00D97501"/>
    <w:rsid w:val="00DA0FBA"/>
    <w:rsid w:val="00DA1867"/>
    <w:rsid w:val="00DA25D7"/>
    <w:rsid w:val="00DA2E76"/>
    <w:rsid w:val="00DA4458"/>
    <w:rsid w:val="00DA4826"/>
    <w:rsid w:val="00DA572C"/>
    <w:rsid w:val="00DA60BE"/>
    <w:rsid w:val="00DA6E6A"/>
    <w:rsid w:val="00DA6F1D"/>
    <w:rsid w:val="00DB0B55"/>
    <w:rsid w:val="00DB0BE0"/>
    <w:rsid w:val="00DB113E"/>
    <w:rsid w:val="00DB2FE4"/>
    <w:rsid w:val="00DB430B"/>
    <w:rsid w:val="00DB4321"/>
    <w:rsid w:val="00DB4BB9"/>
    <w:rsid w:val="00DB70D1"/>
    <w:rsid w:val="00DC0726"/>
    <w:rsid w:val="00DC0874"/>
    <w:rsid w:val="00DC0CF2"/>
    <w:rsid w:val="00DC39AF"/>
    <w:rsid w:val="00DC4BB9"/>
    <w:rsid w:val="00DC6AE0"/>
    <w:rsid w:val="00DC73D5"/>
    <w:rsid w:val="00DD02FE"/>
    <w:rsid w:val="00DD076F"/>
    <w:rsid w:val="00DD1556"/>
    <w:rsid w:val="00DD2BC6"/>
    <w:rsid w:val="00DD2C39"/>
    <w:rsid w:val="00DD37D0"/>
    <w:rsid w:val="00DD55B0"/>
    <w:rsid w:val="00DD61D6"/>
    <w:rsid w:val="00DD71BE"/>
    <w:rsid w:val="00DE24B5"/>
    <w:rsid w:val="00DE2F05"/>
    <w:rsid w:val="00DE3296"/>
    <w:rsid w:val="00DE3702"/>
    <w:rsid w:val="00DE57AE"/>
    <w:rsid w:val="00DE6303"/>
    <w:rsid w:val="00DE7847"/>
    <w:rsid w:val="00DF1385"/>
    <w:rsid w:val="00DF3BF2"/>
    <w:rsid w:val="00DF5499"/>
    <w:rsid w:val="00DF7C39"/>
    <w:rsid w:val="00E00284"/>
    <w:rsid w:val="00E0030C"/>
    <w:rsid w:val="00E01B44"/>
    <w:rsid w:val="00E034D5"/>
    <w:rsid w:val="00E0730B"/>
    <w:rsid w:val="00E119FA"/>
    <w:rsid w:val="00E14594"/>
    <w:rsid w:val="00E20929"/>
    <w:rsid w:val="00E20BB4"/>
    <w:rsid w:val="00E353F0"/>
    <w:rsid w:val="00E40DE2"/>
    <w:rsid w:val="00E47A68"/>
    <w:rsid w:val="00E5352B"/>
    <w:rsid w:val="00E548C3"/>
    <w:rsid w:val="00E55B66"/>
    <w:rsid w:val="00E60637"/>
    <w:rsid w:val="00E62319"/>
    <w:rsid w:val="00E63098"/>
    <w:rsid w:val="00E63E20"/>
    <w:rsid w:val="00E67682"/>
    <w:rsid w:val="00E739F4"/>
    <w:rsid w:val="00E751AC"/>
    <w:rsid w:val="00E763F5"/>
    <w:rsid w:val="00E81467"/>
    <w:rsid w:val="00E831C9"/>
    <w:rsid w:val="00E83D38"/>
    <w:rsid w:val="00E84E4B"/>
    <w:rsid w:val="00E85801"/>
    <w:rsid w:val="00E925EC"/>
    <w:rsid w:val="00E95513"/>
    <w:rsid w:val="00EA158B"/>
    <w:rsid w:val="00EA2BED"/>
    <w:rsid w:val="00EA46A6"/>
    <w:rsid w:val="00EA6E14"/>
    <w:rsid w:val="00EB0F80"/>
    <w:rsid w:val="00EB128A"/>
    <w:rsid w:val="00EB17A4"/>
    <w:rsid w:val="00EB21D1"/>
    <w:rsid w:val="00EB28B2"/>
    <w:rsid w:val="00EB303A"/>
    <w:rsid w:val="00EB4405"/>
    <w:rsid w:val="00EB4DE1"/>
    <w:rsid w:val="00EB6BA1"/>
    <w:rsid w:val="00EB6FE8"/>
    <w:rsid w:val="00EB71D3"/>
    <w:rsid w:val="00EC1F65"/>
    <w:rsid w:val="00EC33EC"/>
    <w:rsid w:val="00EC3613"/>
    <w:rsid w:val="00EC4426"/>
    <w:rsid w:val="00EC7329"/>
    <w:rsid w:val="00EC7825"/>
    <w:rsid w:val="00EC797A"/>
    <w:rsid w:val="00ED1CBB"/>
    <w:rsid w:val="00ED4D4D"/>
    <w:rsid w:val="00ED7015"/>
    <w:rsid w:val="00ED72D3"/>
    <w:rsid w:val="00EE417F"/>
    <w:rsid w:val="00EE7F9C"/>
    <w:rsid w:val="00EF1097"/>
    <w:rsid w:val="00EF5345"/>
    <w:rsid w:val="00EF76E1"/>
    <w:rsid w:val="00F00B0B"/>
    <w:rsid w:val="00F04033"/>
    <w:rsid w:val="00F04318"/>
    <w:rsid w:val="00F059BB"/>
    <w:rsid w:val="00F0664A"/>
    <w:rsid w:val="00F07299"/>
    <w:rsid w:val="00F10F5A"/>
    <w:rsid w:val="00F13C64"/>
    <w:rsid w:val="00F15A3B"/>
    <w:rsid w:val="00F15F49"/>
    <w:rsid w:val="00F2324C"/>
    <w:rsid w:val="00F242C7"/>
    <w:rsid w:val="00F25324"/>
    <w:rsid w:val="00F276D7"/>
    <w:rsid w:val="00F30AA1"/>
    <w:rsid w:val="00F31316"/>
    <w:rsid w:val="00F3318D"/>
    <w:rsid w:val="00F34208"/>
    <w:rsid w:val="00F35ECE"/>
    <w:rsid w:val="00F36918"/>
    <w:rsid w:val="00F4352E"/>
    <w:rsid w:val="00F44815"/>
    <w:rsid w:val="00F44C04"/>
    <w:rsid w:val="00F4722B"/>
    <w:rsid w:val="00F4787F"/>
    <w:rsid w:val="00F47CDF"/>
    <w:rsid w:val="00F52C49"/>
    <w:rsid w:val="00F53E57"/>
    <w:rsid w:val="00F5538A"/>
    <w:rsid w:val="00F62FD3"/>
    <w:rsid w:val="00F75597"/>
    <w:rsid w:val="00F84AE4"/>
    <w:rsid w:val="00F90268"/>
    <w:rsid w:val="00F913A0"/>
    <w:rsid w:val="00F9511F"/>
    <w:rsid w:val="00F97396"/>
    <w:rsid w:val="00FA2950"/>
    <w:rsid w:val="00FA4DBF"/>
    <w:rsid w:val="00FA5715"/>
    <w:rsid w:val="00FB01B3"/>
    <w:rsid w:val="00FB1565"/>
    <w:rsid w:val="00FB1F08"/>
    <w:rsid w:val="00FB2208"/>
    <w:rsid w:val="00FB25A6"/>
    <w:rsid w:val="00FB3D46"/>
    <w:rsid w:val="00FB5D63"/>
    <w:rsid w:val="00FC02FF"/>
    <w:rsid w:val="00FC1C7D"/>
    <w:rsid w:val="00FC3876"/>
    <w:rsid w:val="00FC5368"/>
    <w:rsid w:val="00FC5474"/>
    <w:rsid w:val="00FC5919"/>
    <w:rsid w:val="00FD029F"/>
    <w:rsid w:val="00FD4FD5"/>
    <w:rsid w:val="00FD53BB"/>
    <w:rsid w:val="00FD63CF"/>
    <w:rsid w:val="00FD6671"/>
    <w:rsid w:val="00FD72F5"/>
    <w:rsid w:val="00FE183B"/>
    <w:rsid w:val="00FE1ADF"/>
    <w:rsid w:val="00FE5132"/>
    <w:rsid w:val="00FF0F94"/>
    <w:rsid w:val="00FF70DC"/>
    <w:rsid w:val="00FF7503"/>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D66A17"/>
    <w:pPr>
      <w:ind w:left="720"/>
      <w:contextualSpacing/>
    </w:pPr>
  </w:style>
  <w:style w:type="paragraph" w:styleId="aa">
    <w:name w:val="Balloon Text"/>
    <w:basedOn w:val="a"/>
    <w:link w:val="ab"/>
    <w:uiPriority w:val="99"/>
    <w:semiHidden/>
    <w:unhideWhenUsed/>
    <w:rsid w:val="001D5556"/>
    <w:rPr>
      <w:rFonts w:ascii="Tahoma" w:hAnsi="Tahoma"/>
      <w:sz w:val="16"/>
      <w:szCs w:val="16"/>
    </w:rPr>
  </w:style>
  <w:style w:type="character" w:customStyle="1" w:styleId="ab">
    <w:name w:val="Текст выноски Знак"/>
    <w:basedOn w:val="a0"/>
    <w:link w:val="aa"/>
    <w:uiPriority w:val="99"/>
    <w:semiHidden/>
    <w:rsid w:val="001D5556"/>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D66A17"/>
    <w:pPr>
      <w:ind w:left="720"/>
      <w:contextualSpacing/>
    </w:pPr>
  </w:style>
  <w:style w:type="paragraph" w:styleId="aa">
    <w:name w:val="Balloon Text"/>
    <w:basedOn w:val="a"/>
    <w:link w:val="ab"/>
    <w:uiPriority w:val="99"/>
    <w:semiHidden/>
    <w:unhideWhenUsed/>
    <w:rsid w:val="001D5556"/>
    <w:rPr>
      <w:rFonts w:ascii="Tahoma" w:hAnsi="Tahoma"/>
      <w:sz w:val="16"/>
      <w:szCs w:val="16"/>
    </w:rPr>
  </w:style>
  <w:style w:type="character" w:customStyle="1" w:styleId="ab">
    <w:name w:val="Текст выноски Знак"/>
    <w:basedOn w:val="a0"/>
    <w:link w:val="aa"/>
    <w:uiPriority w:val="99"/>
    <w:semiHidden/>
    <w:rsid w:val="001D5556"/>
    <w:rPr>
      <w:rFonts w:ascii="Tahoma" w:eastAsia="Lucida Sans Unicode"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1B92-4FEE-4447-A677-CF9DBBA8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XTreme.ws</cp:lastModifiedBy>
  <cp:revision>3</cp:revision>
  <cp:lastPrinted>2018-09-14T08:18:00Z</cp:lastPrinted>
  <dcterms:created xsi:type="dcterms:W3CDTF">2018-09-24T16:33:00Z</dcterms:created>
  <dcterms:modified xsi:type="dcterms:W3CDTF">2018-09-24T16:36:00Z</dcterms:modified>
</cp:coreProperties>
</file>