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7B" w:rsidRDefault="0019697B" w:rsidP="001969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«Обществознание» 10-11 классы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148"/>
        <w:gridCol w:w="7422"/>
      </w:tblGrid>
      <w:tr w:rsidR="0019697B" w:rsidTr="0019697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Рабочая программа составлена на основе </w:t>
            </w:r>
            <w:proofErr w:type="gramStart"/>
            <w:r>
              <w:rPr>
                <w:sz w:val="24"/>
                <w:szCs w:val="24"/>
              </w:rPr>
              <w:t>федерального</w:t>
            </w:r>
            <w:proofErr w:type="gramEnd"/>
          </w:p>
          <w:p w:rsidR="0019697B" w:rsidRDefault="00196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компонента Государственного стандарта среднего (полного) общего образования (профильный уровень) </w:t>
            </w:r>
            <w:r>
              <w:rPr>
                <w:sz w:val="24"/>
                <w:szCs w:val="24"/>
                <w:lang w:eastAsia="ru-RU"/>
              </w:rPr>
              <w:t xml:space="preserve">Федерального Государственного  Стандарта 2004 г., Программы основного общего образования по обществознанию, авторской программы Л.Н. Боголюбова, Л.Ф. Ивановой, А.Ю. </w:t>
            </w:r>
            <w:proofErr w:type="spellStart"/>
            <w:r>
              <w:rPr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10-11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., 2012 г.</w:t>
            </w:r>
          </w:p>
        </w:tc>
      </w:tr>
      <w:tr w:rsidR="0019697B" w:rsidTr="0019697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Реализуемый УМК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 класс - Обществознание. Л.Н. Боголюбов, А.Ю. </w:t>
            </w:r>
            <w:proofErr w:type="spellStart"/>
            <w:r>
              <w:rPr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>, Н.М. Смирнова, М., «Просвещение», 2012 г.</w:t>
            </w:r>
          </w:p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 класс-Обществознание. Л.Н. Боголюбов, А.Н. </w:t>
            </w:r>
            <w:proofErr w:type="spellStart"/>
            <w:r>
              <w:rPr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К.Г. </w:t>
            </w:r>
            <w:proofErr w:type="spellStart"/>
            <w:r>
              <w:rPr>
                <w:sz w:val="24"/>
                <w:szCs w:val="24"/>
                <w:lang w:eastAsia="ru-RU"/>
              </w:rPr>
              <w:t>Холодковский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>, М. «Просвещение», 2013 г.</w:t>
            </w:r>
          </w:p>
        </w:tc>
      </w:tr>
      <w:tr w:rsidR="0019697B" w:rsidTr="0019697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Цели и задачи изучаемого предмета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B" w:rsidRDefault="0019697B">
            <w:pPr>
              <w:pStyle w:val="2"/>
              <w:widowControl w:val="0"/>
              <w:tabs>
                <w:tab w:val="left" w:pos="8505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Изучение обществознания в старшей школе на развитие личности в период ранней юности, ее духовной культуры, социального мышления, познавательного интереса к изучению </w:t>
            </w:r>
            <w:r>
              <w:rPr>
                <w:b/>
                <w:i/>
                <w:szCs w:val="24"/>
                <w:lang w:eastAsia="en-US"/>
              </w:rPr>
              <w:t>профильном уровне направлено на достижение следующих целей:</w:t>
            </w:r>
            <w:r>
              <w:rPr>
                <w:szCs w:val="24"/>
                <w:lang w:eastAsia="en-US"/>
              </w:rPr>
              <w:t xml:space="preserve">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      </w:r>
          </w:p>
          <w:p w:rsidR="0019697B" w:rsidRDefault="0019697B">
            <w:pPr>
              <w:widowControl w:val="0"/>
              <w:tabs>
                <w:tab w:val="left" w:pos="8505"/>
              </w:tabs>
              <w:spacing w:before="10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воспитание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      </w:r>
          </w:p>
          <w:p w:rsidR="0019697B" w:rsidRDefault="0019697B">
            <w:pPr>
              <w:widowControl w:val="0"/>
              <w:tabs>
                <w:tab w:val="left" w:pos="8505"/>
              </w:tabs>
              <w:spacing w:before="10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      </w:r>
          </w:p>
          <w:p w:rsidR="0019697B" w:rsidRDefault="0019697B">
            <w:pPr>
              <w:widowControl w:val="0"/>
              <w:tabs>
                <w:tab w:val="left" w:pos="8505"/>
              </w:tabs>
              <w:spacing w:before="10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</w:t>
            </w:r>
          </w:p>
          <w:p w:rsidR="0019697B" w:rsidRDefault="0019697B">
            <w:pPr>
              <w:widowControl w:val="0"/>
              <w:tabs>
                <w:tab w:val="left" w:pos="8505"/>
              </w:tabs>
              <w:spacing w:before="10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опыта применения полученных знаний и умений для решения типичных задач в области социальных отношений;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9697B" w:rsidRDefault="0019697B">
            <w:pPr>
              <w:widowControl w:val="0"/>
              <w:tabs>
                <w:tab w:val="left" w:pos="8364"/>
              </w:tabs>
              <w:spacing w:befor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участие в дискуссиях, диспутах, дебатах по актуальным социальным проблемам, отстаивание и аргументацию своей позиции; оппонирование иному мнению;</w:t>
            </w:r>
          </w:p>
          <w:p w:rsidR="0019697B" w:rsidRDefault="0019697B" w:rsidP="0019697B">
            <w:pPr>
              <w:widowControl w:val="0"/>
              <w:tabs>
                <w:tab w:val="left" w:pos="8364"/>
              </w:tabs>
              <w:spacing w:befor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      </w:r>
            <w:bookmarkStart w:id="0" w:name="_GoBack"/>
            <w:bookmarkEnd w:id="0"/>
          </w:p>
        </w:tc>
      </w:tr>
      <w:tr w:rsidR="0019697B" w:rsidTr="0019697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 реализации рабочих программ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B" w:rsidRDefault="0019697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Среднее общее образование– 2 года</w:t>
            </w:r>
          </w:p>
        </w:tc>
      </w:tr>
      <w:tr w:rsidR="0019697B" w:rsidTr="0019697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класс-3 часа в неделю –102 час.</w:t>
            </w:r>
          </w:p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класс-3 часа в неделю -102 час.</w:t>
            </w:r>
          </w:p>
        </w:tc>
      </w:tr>
      <w:tr w:rsidR="0019697B" w:rsidTr="0019697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B" w:rsidRDefault="0019697B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Тестирование; самостоятельная работа (составление плана ответа, конспекта, подготовка реферата, сообщения, доклада); зачет, практическая работа; опрос; проектная работа; домашняя работа.</w:t>
            </w:r>
            <w:proofErr w:type="gramEnd"/>
          </w:p>
        </w:tc>
      </w:tr>
    </w:tbl>
    <w:p w:rsidR="0019697B" w:rsidRDefault="0019697B" w:rsidP="0019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97B" w:rsidRDefault="0019697B" w:rsidP="0019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97B" w:rsidRDefault="0019697B" w:rsidP="0019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97B" w:rsidRDefault="0019697B" w:rsidP="0019697B">
      <w:pPr>
        <w:rPr>
          <w:rFonts w:ascii="Times New Roman" w:hAnsi="Times New Roman" w:cs="Times New Roman"/>
          <w:sz w:val="24"/>
          <w:szCs w:val="24"/>
        </w:rPr>
      </w:pPr>
    </w:p>
    <w:p w:rsidR="0019697B" w:rsidRDefault="0019697B" w:rsidP="00196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97B" w:rsidRDefault="0019697B" w:rsidP="0019697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B74263" w:rsidRDefault="00B74263"/>
    <w:sectPr w:rsidR="00B7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7B"/>
    <w:rsid w:val="0019697B"/>
    <w:rsid w:val="00B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969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969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9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969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969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9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>DNS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Нина Алексеевна</cp:lastModifiedBy>
  <cp:revision>2</cp:revision>
  <dcterms:created xsi:type="dcterms:W3CDTF">2018-02-19T18:34:00Z</dcterms:created>
  <dcterms:modified xsi:type="dcterms:W3CDTF">2018-02-19T18:37:00Z</dcterms:modified>
</cp:coreProperties>
</file>